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 /><Relationship Id="rId2" Type="http://schemas.openxmlformats.org/package/2006/relationships/metadata/core-properties" Target="docProps/core.xml" /><Relationship Id="rId1" Type="http://schemas.openxmlformats.org/officeDocument/2006/relationships/officeDocument" Target="word/document.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80B1D01" w14:textId="77777777" w:rsidR="00E91A97" w:rsidRDefault="00CB7E12">
      <w:pPr>
        <w:spacing w:after="1381"/>
        <w:ind w:left="2599"/>
      </w:pPr>
      <w:r>
        <w:rPr>
          <w:noProof/>
        </w:rPr>
        <w:drawing>
          <wp:inline distT="0" distB="0" distL="0" distR="0" wp14:anchorId="251F4D45" wp14:editId="3CE40DE2">
            <wp:extent cx="2658745" cy="2378710"/>
            <wp:effectExtent l="0" t="0" r="0" b="0"/>
            <wp:docPr id="1059" name="Picture 1059"/>
            <wp:cNvGraphicFramePr/>
            <a:graphic xmlns:a="http://schemas.openxmlformats.org/drawingml/2006/main">
              <a:graphicData uri="http://schemas.openxmlformats.org/drawingml/2006/picture">
                <pic:pic xmlns:pic="http://schemas.openxmlformats.org/drawingml/2006/picture">
                  <pic:nvPicPr>
                    <pic:cNvPr id="1059" name="Picture 1059"/>
                    <pic:cNvPicPr/>
                  </pic:nvPicPr>
                  <pic:blipFill>
                    <a:blip r:embed="rId7"/>
                    <a:stretch>
                      <a:fillRect/>
                    </a:stretch>
                  </pic:blipFill>
                  <pic:spPr>
                    <a:xfrm>
                      <a:off x="0" y="0"/>
                      <a:ext cx="2658745" cy="2378710"/>
                    </a:xfrm>
                    <a:prstGeom prst="rect">
                      <a:avLst/>
                    </a:prstGeom>
                  </pic:spPr>
                </pic:pic>
              </a:graphicData>
            </a:graphic>
          </wp:inline>
        </w:drawing>
      </w:r>
    </w:p>
    <w:p w14:paraId="1D647FC4" w14:textId="77777777" w:rsidR="00E91A97" w:rsidRDefault="00CB7E12">
      <w:pPr>
        <w:spacing w:after="1357"/>
        <w:ind w:left="2658"/>
      </w:pPr>
      <w:r>
        <w:rPr>
          <w:noProof/>
        </w:rPr>
        <w:drawing>
          <wp:inline distT="0" distB="0" distL="0" distR="0" wp14:anchorId="13F56B53" wp14:editId="492308EC">
            <wp:extent cx="2572512" cy="2215896"/>
            <wp:effectExtent l="0" t="0" r="0" b="0"/>
            <wp:docPr id="13992" name="Picture 13992"/>
            <wp:cNvGraphicFramePr/>
            <a:graphic xmlns:a="http://schemas.openxmlformats.org/drawingml/2006/main">
              <a:graphicData uri="http://schemas.openxmlformats.org/drawingml/2006/picture">
                <pic:pic xmlns:pic="http://schemas.openxmlformats.org/drawingml/2006/picture">
                  <pic:nvPicPr>
                    <pic:cNvPr id="13992" name="Picture 13992"/>
                    <pic:cNvPicPr/>
                  </pic:nvPicPr>
                  <pic:blipFill>
                    <a:blip r:embed="rId8"/>
                    <a:stretch>
                      <a:fillRect/>
                    </a:stretch>
                  </pic:blipFill>
                  <pic:spPr>
                    <a:xfrm>
                      <a:off x="0" y="0"/>
                      <a:ext cx="2572512" cy="2215896"/>
                    </a:xfrm>
                    <a:prstGeom prst="rect">
                      <a:avLst/>
                    </a:prstGeom>
                  </pic:spPr>
                </pic:pic>
              </a:graphicData>
            </a:graphic>
          </wp:inline>
        </w:drawing>
      </w:r>
    </w:p>
    <w:p w14:paraId="338631DC" w14:textId="77777777" w:rsidR="00E91A97" w:rsidRDefault="00CB7E12">
      <w:pPr>
        <w:spacing w:after="0"/>
        <w:ind w:left="2768"/>
      </w:pPr>
      <w:r>
        <w:rPr>
          <w:noProof/>
        </w:rPr>
        <w:drawing>
          <wp:inline distT="0" distB="0" distL="0" distR="0" wp14:anchorId="601A214C" wp14:editId="657C3919">
            <wp:extent cx="2449195" cy="2207260"/>
            <wp:effectExtent l="0" t="0" r="0" b="0"/>
            <wp:docPr id="1063" name="Picture 1063"/>
            <wp:cNvGraphicFramePr/>
            <a:graphic xmlns:a="http://schemas.openxmlformats.org/drawingml/2006/main">
              <a:graphicData uri="http://schemas.openxmlformats.org/drawingml/2006/picture">
                <pic:pic xmlns:pic="http://schemas.openxmlformats.org/drawingml/2006/picture">
                  <pic:nvPicPr>
                    <pic:cNvPr id="1063" name="Picture 1063"/>
                    <pic:cNvPicPr/>
                  </pic:nvPicPr>
                  <pic:blipFill>
                    <a:blip r:embed="rId9"/>
                    <a:stretch>
                      <a:fillRect/>
                    </a:stretch>
                  </pic:blipFill>
                  <pic:spPr>
                    <a:xfrm>
                      <a:off x="0" y="0"/>
                      <a:ext cx="2449195" cy="2207260"/>
                    </a:xfrm>
                    <a:prstGeom prst="rect">
                      <a:avLst/>
                    </a:prstGeom>
                  </pic:spPr>
                </pic:pic>
              </a:graphicData>
            </a:graphic>
          </wp:inline>
        </w:drawing>
      </w:r>
    </w:p>
    <w:p w14:paraId="3E338C7B" w14:textId="77777777" w:rsidR="00E91A97" w:rsidRDefault="00E91A97">
      <w:pPr>
        <w:sectPr w:rsidR="00E91A97">
          <w:headerReference w:type="even" r:id="rId10"/>
          <w:headerReference w:type="default" r:id="rId11"/>
          <w:headerReference w:type="first" r:id="rId12"/>
          <w:pgSz w:w="11906" w:h="16838"/>
          <w:pgMar w:top="1373" w:right="1440" w:bottom="1440" w:left="1440" w:header="720" w:footer="720" w:gutter="0"/>
          <w:cols w:space="720"/>
        </w:sectPr>
      </w:pPr>
    </w:p>
    <w:p w14:paraId="5AA11011" w14:textId="77777777" w:rsidR="00E91A97" w:rsidRDefault="00CB7E12">
      <w:pPr>
        <w:spacing w:after="143"/>
        <w:ind w:left="2334"/>
      </w:pPr>
      <w:r>
        <w:rPr>
          <w:noProof/>
        </w:rPr>
        <w:drawing>
          <wp:inline distT="0" distB="0" distL="0" distR="0" wp14:anchorId="69A761C6" wp14:editId="555EE622">
            <wp:extent cx="2771775" cy="683895"/>
            <wp:effectExtent l="0" t="0" r="0" b="0"/>
            <wp:docPr id="1067" name="Picture 1067"/>
            <wp:cNvGraphicFramePr/>
            <a:graphic xmlns:a="http://schemas.openxmlformats.org/drawingml/2006/main">
              <a:graphicData uri="http://schemas.openxmlformats.org/drawingml/2006/picture">
                <pic:pic xmlns:pic="http://schemas.openxmlformats.org/drawingml/2006/picture">
                  <pic:nvPicPr>
                    <pic:cNvPr id="1067" name="Picture 1067"/>
                    <pic:cNvPicPr/>
                  </pic:nvPicPr>
                  <pic:blipFill>
                    <a:blip r:embed="rId13"/>
                    <a:stretch>
                      <a:fillRect/>
                    </a:stretch>
                  </pic:blipFill>
                  <pic:spPr>
                    <a:xfrm>
                      <a:off x="0" y="0"/>
                      <a:ext cx="2771775" cy="683895"/>
                    </a:xfrm>
                    <a:prstGeom prst="rect">
                      <a:avLst/>
                    </a:prstGeom>
                  </pic:spPr>
                </pic:pic>
              </a:graphicData>
            </a:graphic>
          </wp:inline>
        </w:drawing>
      </w:r>
    </w:p>
    <w:p w14:paraId="6FF23DA8" w14:textId="77777777" w:rsidR="00E91A97" w:rsidRDefault="00CB7E12">
      <w:pPr>
        <w:pStyle w:val="Ttulo1"/>
        <w:ind w:left="-5"/>
      </w:pPr>
      <w:r>
        <w:t xml:space="preserve">Artículo 3.— Duración y prórroga </w:t>
      </w:r>
    </w:p>
    <w:p w14:paraId="3B343BEF" w14:textId="77777777" w:rsidR="00E91A97" w:rsidRDefault="00CB7E12">
      <w:pPr>
        <w:spacing w:after="7" w:line="270" w:lineRule="auto"/>
        <w:ind w:left="709"/>
      </w:pPr>
      <w:r>
        <w:rPr>
          <w:rFonts w:ascii="Arial" w:eastAsia="Arial" w:hAnsi="Arial" w:cs="Arial"/>
        </w:rPr>
        <w:t xml:space="preserve">La duración del presente Convenio será de cuatro años, 2025,2026,2027 y 2028. </w:t>
      </w:r>
    </w:p>
    <w:p w14:paraId="5DEC1ADC" w14:textId="77777777" w:rsidR="00E91A97" w:rsidRDefault="00CB7E12">
      <w:pPr>
        <w:spacing w:after="7" w:line="270" w:lineRule="auto"/>
        <w:ind w:left="-15" w:firstLine="699"/>
      </w:pPr>
      <w:r>
        <w:rPr>
          <w:rFonts w:ascii="Arial" w:eastAsia="Arial" w:hAnsi="Arial" w:cs="Arial"/>
        </w:rPr>
        <w:t>Concluida la duración pactada, el convenio quedará denunciado de manera automática, debiendo iniciar las partes, en el plazo improrrogable de 2 meses ,las negociaciones para su renovación.</w:t>
      </w:r>
    </w:p>
    <w:p w14:paraId="45CF5E5C" w14:textId="77777777" w:rsidR="00E91A97" w:rsidRDefault="00CB7E12">
      <w:pPr>
        <w:spacing w:after="294" w:line="270" w:lineRule="auto"/>
        <w:ind w:left="-15" w:firstLine="709"/>
      </w:pPr>
      <w:r>
        <w:rPr>
          <w:rFonts w:ascii="Arial" w:eastAsia="Arial" w:hAnsi="Arial" w:cs="Arial"/>
          <w:color w:val="FF0000"/>
        </w:rPr>
        <w:t>Se acuerda expresamente, a los efectos de lo dispuesto en el art. 86.3 ET, que una vez denunciado y concluida la duración pactada, se mantendrá la vigencia del convenio hasta la suscripción por ambas partes de otro que lo sustituya.</w:t>
      </w:r>
    </w:p>
    <w:p w14:paraId="3F63D39A" w14:textId="77777777" w:rsidR="00E91A97" w:rsidRDefault="00CB7E12">
      <w:pPr>
        <w:pStyle w:val="Ttulo1"/>
        <w:ind w:left="-5"/>
      </w:pPr>
      <w:r>
        <w:t>Artículo 5.— Interpretación y aplicación del Convenio</w:t>
      </w:r>
    </w:p>
    <w:p w14:paraId="73B98F29" w14:textId="77777777" w:rsidR="00E91A97" w:rsidRDefault="00CB7E12">
      <w:pPr>
        <w:spacing w:after="294" w:line="270" w:lineRule="auto"/>
        <w:ind w:left="-15" w:firstLine="699"/>
      </w:pPr>
      <w:r>
        <w:rPr>
          <w:rFonts w:ascii="Arial" w:eastAsia="Arial" w:hAnsi="Arial" w:cs="Arial"/>
        </w:rPr>
        <w:t xml:space="preserve">En caso de que la empresa pretendiera la </w:t>
      </w:r>
      <w:r>
        <w:rPr>
          <w:rFonts w:ascii="Arial" w:eastAsia="Arial" w:hAnsi="Arial" w:cs="Arial"/>
          <w:color w:val="FF0000"/>
        </w:rPr>
        <w:t>inaplicación</w:t>
      </w:r>
      <w:r>
        <w:rPr>
          <w:rFonts w:ascii="Arial" w:eastAsia="Arial" w:hAnsi="Arial" w:cs="Arial"/>
          <w:b/>
        </w:rPr>
        <w:t xml:space="preserve"> </w:t>
      </w:r>
      <w:r>
        <w:rPr>
          <w:rFonts w:ascii="Arial" w:eastAsia="Arial" w:hAnsi="Arial" w:cs="Arial"/>
        </w:rPr>
        <w:t>temporal del presente convenio colectivo (por motivos económicos, técnicos, organizativos o de producción), deberá poner dicha pretensión en conocimiento del Comité de Empresa con una antelación mínima de 15 días al inicio del período de consultas al que se refiere el art. 82.3 ET. En caso de que no se llegara a un acuerdo con la representación de los trabajadores en el período de consultas, y los procedimientos para la resolución de conflictos de los acuerdos interprofesionales que fueran de a</w:t>
      </w:r>
      <w:r>
        <w:rPr>
          <w:rFonts w:ascii="Arial" w:eastAsia="Arial" w:hAnsi="Arial" w:cs="Arial"/>
        </w:rPr>
        <w:t>plicación no resolvieran la discrepancia (el arbitraje se producirá únicamente por el sometimiento expreso de ambas partes), será necesario el acuerdo entre ambas partes (representación de la empresa y mayoría de la representación de los trabajadores) para someter el desacuerdo sobre la inaplicación al ORPRICCE o, en su caso, a la CCNCC.</w:t>
      </w:r>
    </w:p>
    <w:p w14:paraId="30B61E64" w14:textId="77777777" w:rsidR="00E91A97" w:rsidRDefault="00CB7E12">
      <w:pPr>
        <w:pStyle w:val="Ttulo1"/>
        <w:ind w:left="-5"/>
      </w:pPr>
      <w:r>
        <w:t>Articulo 6 (NUEVO).- Prioridad aplicativa</w:t>
      </w:r>
    </w:p>
    <w:p w14:paraId="55B8BDF7" w14:textId="77777777" w:rsidR="00E91A97" w:rsidRDefault="00CB7E12">
      <w:pPr>
        <w:spacing w:after="7" w:line="270" w:lineRule="auto"/>
        <w:ind w:left="-15" w:firstLine="699"/>
      </w:pPr>
      <w:r>
        <w:rPr>
          <w:rFonts w:ascii="Arial" w:eastAsia="Arial" w:hAnsi="Arial" w:cs="Arial"/>
        </w:rPr>
        <w:t xml:space="preserve">Se acuerda expresamente que el presente convenio tendrá en todo caso </w:t>
      </w:r>
      <w:r>
        <w:rPr>
          <w:rFonts w:ascii="Arial" w:eastAsia="Arial" w:hAnsi="Arial" w:cs="Arial"/>
          <w:color w:val="FF0000"/>
        </w:rPr>
        <w:t xml:space="preserve">prioridad aplicativa </w:t>
      </w:r>
      <w:r>
        <w:rPr>
          <w:rFonts w:ascii="Arial" w:eastAsia="Arial" w:hAnsi="Arial" w:cs="Arial"/>
        </w:rPr>
        <w:t>respecto de un eventual convenio de empresa que pretenda incluir en su ámbito territorial los centros de trabajo del territorio de Bizkaia.</w:t>
      </w:r>
    </w:p>
    <w:p w14:paraId="2B5C8C31" w14:textId="77777777" w:rsidR="00E91A97" w:rsidRDefault="00CB7E12">
      <w:pPr>
        <w:spacing w:after="294" w:line="270" w:lineRule="auto"/>
        <w:ind w:left="-15" w:firstLine="699"/>
      </w:pPr>
      <w:r>
        <w:rPr>
          <w:rFonts w:ascii="Arial" w:eastAsia="Arial" w:hAnsi="Arial" w:cs="Arial"/>
        </w:rPr>
        <w:t xml:space="preserve">A los efectos de lo dispuesto en el artículo 84.2 del E.T., la empresa aplicará a las y los trabajadores/as </w:t>
      </w:r>
      <w:r>
        <w:rPr>
          <w:rFonts w:ascii="Arial" w:eastAsia="Arial" w:hAnsi="Arial" w:cs="Arial"/>
          <w:color w:val="FF0000"/>
        </w:rPr>
        <w:t>pertenecientes al Lote 1,</w:t>
      </w:r>
      <w:r>
        <w:rPr>
          <w:rFonts w:ascii="Arial" w:eastAsia="Arial" w:hAnsi="Arial" w:cs="Arial"/>
        </w:rPr>
        <w:t xml:space="preserve"> el contenido del presente convenio durante su vigencia temporal y durante el periodo de ultractividad. De manera que, en el caso de que se acuerde un convenio de empresa, resultará de aplicación en todo caso el presente convenio.</w:t>
      </w:r>
    </w:p>
    <w:p w14:paraId="187AF704" w14:textId="77777777" w:rsidR="00E91A97" w:rsidRDefault="00CB7E12">
      <w:pPr>
        <w:spacing w:after="17"/>
        <w:ind w:left="-5" w:hanging="10"/>
      </w:pPr>
      <w:r>
        <w:rPr>
          <w:rFonts w:ascii="Arial" w:eastAsia="Arial" w:hAnsi="Arial" w:cs="Arial"/>
          <w:b/>
        </w:rPr>
        <w:t>Artículo 9. Jornada de Trabajo.</w:t>
      </w:r>
    </w:p>
    <w:p w14:paraId="4063054F" w14:textId="77777777" w:rsidR="00E91A97" w:rsidRDefault="00CB7E12">
      <w:pPr>
        <w:spacing w:after="294" w:line="270" w:lineRule="auto"/>
        <w:ind w:left="-15" w:firstLine="699"/>
      </w:pPr>
      <w:r>
        <w:rPr>
          <w:rFonts w:ascii="Arial" w:eastAsia="Arial" w:hAnsi="Arial" w:cs="Arial"/>
        </w:rPr>
        <w:t>El personal afecto a los Servicios de Limpieza Viaria y Recogida Domiciliaria de Basuras, se organiza a través de dos equipos de trabajo:</w:t>
      </w:r>
    </w:p>
    <w:p w14:paraId="31CF6BA9" w14:textId="77777777" w:rsidR="00E91A97" w:rsidRDefault="00CB7E12">
      <w:pPr>
        <w:spacing w:after="294" w:line="270" w:lineRule="auto"/>
        <w:ind w:left="-15" w:firstLine="699"/>
      </w:pPr>
      <w:r>
        <w:rPr>
          <w:rFonts w:ascii="Arial" w:eastAsia="Arial" w:hAnsi="Arial" w:cs="Arial"/>
        </w:rPr>
        <w:t>Equipo 1: estará formado por los trabajadores contratados a jornada completa y que prestan sus servicios de lunes a viernes (turno mañana y tarde) y de domingo a jueves (turno noche)</w:t>
      </w:r>
    </w:p>
    <w:p w14:paraId="7D620290" w14:textId="77777777" w:rsidR="00E91A97" w:rsidRDefault="00CB7E12">
      <w:pPr>
        <w:spacing w:after="294" w:line="270" w:lineRule="auto"/>
        <w:ind w:left="-15" w:firstLine="699"/>
      </w:pPr>
      <w:r>
        <w:rPr>
          <w:rFonts w:ascii="Arial" w:eastAsia="Arial" w:hAnsi="Arial" w:cs="Arial"/>
        </w:rPr>
        <w:t>Equipo 2: estará formado por los trabajadores contratados específicamente para prestar sus servicios los sábados y/o domingos (turno mañana y tarde) y los viernes y/o sábados (turno noche), además de festivos que sean requeridos y días puntuales en los que por necesidades del servicio sean llamados.</w:t>
      </w:r>
    </w:p>
    <w:p w14:paraId="34095C27" w14:textId="77777777" w:rsidR="00E91A97" w:rsidRDefault="00CB7E12">
      <w:pPr>
        <w:spacing w:after="7" w:line="270" w:lineRule="auto"/>
        <w:ind w:left="-15" w:firstLine="699"/>
      </w:pPr>
      <w:r>
        <w:rPr>
          <w:rFonts w:ascii="Arial" w:eastAsia="Arial" w:hAnsi="Arial" w:cs="Arial"/>
        </w:rPr>
        <w:t>Para el Equipo 1, la jornada media semanal será de 35 horas para los años de vigencia del presente Convenio Colectivo, de acuerdo con los ciclos de descanso que se señalan a continuación.</w:t>
      </w:r>
    </w:p>
    <w:p w14:paraId="66211829" w14:textId="77777777" w:rsidR="00E91A97" w:rsidRDefault="00CB7E12">
      <w:pPr>
        <w:spacing w:after="297" w:line="270" w:lineRule="auto"/>
        <w:ind w:left="709"/>
      </w:pPr>
      <w:r>
        <w:rPr>
          <w:rFonts w:ascii="Arial" w:eastAsia="Arial" w:hAnsi="Arial" w:cs="Arial"/>
        </w:rPr>
        <w:t>Se establece un cuadro horario con la siguiente distribución de jornada semanal:</w:t>
      </w:r>
    </w:p>
    <w:p w14:paraId="1EA8CE7D" w14:textId="77777777" w:rsidR="00E91A97" w:rsidRDefault="00CB7E12">
      <w:pPr>
        <w:tabs>
          <w:tab w:val="center" w:pos="2811"/>
          <w:tab w:val="center" w:pos="4110"/>
          <w:tab w:val="center" w:pos="4819"/>
          <w:tab w:val="center" w:pos="5528"/>
          <w:tab w:val="center" w:pos="6237"/>
          <w:tab w:val="center" w:pos="6946"/>
        </w:tabs>
        <w:spacing w:after="24"/>
      </w:pPr>
      <w:r>
        <w:tab/>
      </w:r>
      <w:r>
        <w:rPr>
          <w:rFonts w:ascii="Arial" w:eastAsia="Arial" w:hAnsi="Arial" w:cs="Arial"/>
        </w:rPr>
        <w:t>Dias</w:t>
      </w:r>
      <w:r>
        <w:rPr>
          <w:rFonts w:ascii="Arial" w:eastAsia="Arial" w:hAnsi="Arial" w:cs="Arial"/>
        </w:rPr>
        <w:tab/>
        <w:t>1º</w:t>
      </w:r>
      <w:r>
        <w:rPr>
          <w:rFonts w:ascii="Arial" w:eastAsia="Arial" w:hAnsi="Arial" w:cs="Arial"/>
        </w:rPr>
        <w:tab/>
        <w:t>2º</w:t>
      </w:r>
      <w:r>
        <w:rPr>
          <w:rFonts w:ascii="Arial" w:eastAsia="Arial" w:hAnsi="Arial" w:cs="Arial"/>
        </w:rPr>
        <w:tab/>
        <w:t>3º</w:t>
      </w:r>
      <w:r>
        <w:rPr>
          <w:rFonts w:ascii="Arial" w:eastAsia="Arial" w:hAnsi="Arial" w:cs="Arial"/>
        </w:rPr>
        <w:tab/>
        <w:t>4º</w:t>
      </w:r>
      <w:r>
        <w:rPr>
          <w:rFonts w:ascii="Arial" w:eastAsia="Arial" w:hAnsi="Arial" w:cs="Arial"/>
        </w:rPr>
        <w:tab/>
        <w:t>5º</w:t>
      </w:r>
    </w:p>
    <w:p w14:paraId="4D0652F9" w14:textId="77777777" w:rsidR="00E91A97" w:rsidRDefault="00CB7E12">
      <w:pPr>
        <w:tabs>
          <w:tab w:val="center" w:pos="2900"/>
          <w:tab w:val="center" w:pos="4111"/>
          <w:tab w:val="center" w:pos="4820"/>
          <w:tab w:val="center" w:pos="5529"/>
          <w:tab w:val="center" w:pos="6238"/>
          <w:tab w:val="center" w:pos="6947"/>
        </w:tabs>
        <w:spacing w:after="24"/>
      </w:pPr>
      <w:r>
        <w:tab/>
      </w:r>
      <w:r>
        <w:rPr>
          <w:rFonts w:ascii="Arial" w:eastAsia="Arial" w:hAnsi="Arial" w:cs="Arial"/>
        </w:rPr>
        <w:t>Horario</w:t>
      </w:r>
      <w:r>
        <w:rPr>
          <w:rFonts w:ascii="Arial" w:eastAsia="Arial" w:hAnsi="Arial" w:cs="Arial"/>
        </w:rPr>
        <w:tab/>
        <w:t>7h.</w:t>
      </w:r>
      <w:r>
        <w:rPr>
          <w:rFonts w:ascii="Arial" w:eastAsia="Arial" w:hAnsi="Arial" w:cs="Arial"/>
        </w:rPr>
        <w:tab/>
        <w:t>7h.</w:t>
      </w:r>
      <w:r>
        <w:rPr>
          <w:rFonts w:ascii="Arial" w:eastAsia="Arial" w:hAnsi="Arial" w:cs="Arial"/>
        </w:rPr>
        <w:tab/>
        <w:t>7h.</w:t>
      </w:r>
      <w:r>
        <w:rPr>
          <w:rFonts w:ascii="Arial" w:eastAsia="Arial" w:hAnsi="Arial" w:cs="Arial"/>
        </w:rPr>
        <w:tab/>
        <w:t>7h.</w:t>
      </w:r>
      <w:r>
        <w:rPr>
          <w:rFonts w:ascii="Arial" w:eastAsia="Arial" w:hAnsi="Arial" w:cs="Arial"/>
        </w:rPr>
        <w:tab/>
        <w:t>7h.</w:t>
      </w:r>
    </w:p>
    <w:p w14:paraId="06A9F1D4" w14:textId="77777777" w:rsidR="00E91A97" w:rsidRDefault="00CB7E12">
      <w:pPr>
        <w:spacing w:after="294" w:line="270" w:lineRule="auto"/>
        <w:ind w:left="-15" w:firstLine="699"/>
      </w:pPr>
      <w:r>
        <w:rPr>
          <w:rFonts w:ascii="Arial" w:eastAsia="Arial" w:hAnsi="Arial" w:cs="Arial"/>
        </w:rPr>
        <w:t>Siendo el primer día para los turnos de mañana y tarde el lunes y para el turno de noche, el domingo (noche del domingo al lunes).</w:t>
      </w:r>
    </w:p>
    <w:p w14:paraId="40AEFD8D" w14:textId="77777777" w:rsidR="00E91A97" w:rsidRDefault="00CB7E12">
      <w:pPr>
        <w:spacing w:after="294" w:line="270" w:lineRule="auto"/>
        <w:ind w:left="-15" w:firstLine="699"/>
      </w:pPr>
      <w:r>
        <w:rPr>
          <w:rFonts w:ascii="Arial" w:eastAsia="Arial" w:hAnsi="Arial" w:cs="Arial"/>
        </w:rPr>
        <w:t>El personal de estos servicios descansará todas las semanas el sábado los turnos de mañana y tarde y el viernes (noche del viernes al sábado) el turno de noche.</w:t>
      </w:r>
    </w:p>
    <w:p w14:paraId="1441D228" w14:textId="77777777" w:rsidR="00E91A97" w:rsidRDefault="00CB7E12">
      <w:pPr>
        <w:spacing w:after="307"/>
        <w:ind w:left="117" w:hanging="10"/>
        <w:jc w:val="center"/>
      </w:pPr>
      <w:r>
        <w:rPr>
          <w:rFonts w:ascii="Arial" w:eastAsia="Arial" w:hAnsi="Arial" w:cs="Arial"/>
        </w:rPr>
        <w:t>Para el Equipo 2, en los días en los que preste servicios la jornada diaria será de 6 h.</w:t>
      </w:r>
    </w:p>
    <w:p w14:paraId="3C280A65" w14:textId="77777777" w:rsidR="00E91A97" w:rsidRDefault="00CB7E12">
      <w:pPr>
        <w:spacing w:after="294" w:line="270" w:lineRule="auto"/>
        <w:ind w:left="-15" w:firstLine="699"/>
      </w:pPr>
      <w:r>
        <w:rPr>
          <w:rFonts w:ascii="Arial" w:eastAsia="Arial" w:hAnsi="Arial" w:cs="Arial"/>
        </w:rPr>
        <w:t>Ambas partes acuerdan expresamente que estos horarios están supeditados a las instrucciones que los servicios técnicos municipales puedan trasladar a la Empresa, así como a las necesidades de servicio que pudieran surgir, reconociendo ambas partes que estos horarios aquí referenciados pueden variar en función de dichos requerimientos de los servicios municipales a los cuales ambas partes se someten o necesidades de servicio existentes. Estos horarios en caso de darse modificaciones se informarán debidamente</w:t>
      </w:r>
      <w:r>
        <w:rPr>
          <w:rFonts w:ascii="Arial" w:eastAsia="Arial" w:hAnsi="Arial" w:cs="Arial"/>
        </w:rPr>
        <w:t xml:space="preserve"> al Comité de Empresa (Presidente y/o Secretario).</w:t>
      </w:r>
    </w:p>
    <w:p w14:paraId="67239191" w14:textId="77777777" w:rsidR="00E91A97" w:rsidRDefault="00CB7E12">
      <w:pPr>
        <w:spacing w:after="294" w:line="270" w:lineRule="auto"/>
        <w:ind w:left="-15" w:firstLine="709"/>
      </w:pPr>
      <w:r>
        <w:rPr>
          <w:rFonts w:ascii="Arial" w:eastAsia="Arial" w:hAnsi="Arial" w:cs="Arial"/>
          <w:color w:val="FF0000"/>
        </w:rPr>
        <w:t>El personal del Equipo 3 (Administración) dispondrá de una flexibilidad horaria máxima de 1 hora dentro de su jornada de trabajo siempre que cumpla con la jornada acordada y previa notificación a la Empresa (tiempo de flexibilidad a elegir por la persona trabajadora). La jornada media semanal será de 35 horas para los años de vigencia del presente Convenio Colectivo</w:t>
      </w:r>
    </w:p>
    <w:p w14:paraId="5A944F73" w14:textId="77777777" w:rsidR="00E91A97" w:rsidRDefault="00CB7E12">
      <w:pPr>
        <w:pStyle w:val="Ttulo1"/>
        <w:ind w:left="-5"/>
      </w:pPr>
      <w:r>
        <w:t>Artículo 11.— Fiestas</w:t>
      </w:r>
    </w:p>
    <w:p w14:paraId="06B8DE93" w14:textId="77777777" w:rsidR="00E91A97" w:rsidRDefault="00CB7E12">
      <w:pPr>
        <w:spacing w:after="8" w:line="270" w:lineRule="auto"/>
        <w:ind w:left="-15" w:firstLine="709"/>
      </w:pPr>
      <w:r>
        <w:rPr>
          <w:rFonts w:ascii="Arial" w:eastAsia="Arial" w:hAnsi="Arial" w:cs="Arial"/>
          <w:color w:val="FF0000"/>
        </w:rPr>
        <w:t xml:space="preserve">La prestación de los servicios en días festivos se llevará a cabo exclusivamente por medio del personal del Equipo 2. </w:t>
      </w:r>
    </w:p>
    <w:p w14:paraId="7D3F612D" w14:textId="77777777" w:rsidR="00E91A97" w:rsidRDefault="00CB7E12">
      <w:pPr>
        <w:spacing w:after="7" w:line="270" w:lineRule="auto"/>
        <w:ind w:left="-15"/>
      </w:pPr>
      <w:r>
        <w:rPr>
          <w:rFonts w:ascii="Arial" w:eastAsia="Arial" w:hAnsi="Arial" w:cs="Arial"/>
        </w:rPr>
        <w:t>En el supuesto de que de conformidad con la forma establecida anteriormente, no quedasen suficientemente cubiertos los puestos de trabajo para llevar a cabo los servicios necesarios, la Empresa procederá a cubrirlos con el personal perteneciente al Equipo 1 que voluntariamente se integren en la lista habilitada al efecto siendo llamados de forma rotativa en función de su categoría y puesto, priorizando en todo momento la correcta ejecución de los diferentes servicios a prestar.</w:t>
      </w:r>
    </w:p>
    <w:p w14:paraId="037FE8E6" w14:textId="77777777" w:rsidR="00E91A97" w:rsidRDefault="00CB7E12">
      <w:pPr>
        <w:spacing w:after="8" w:line="270" w:lineRule="auto"/>
        <w:ind w:left="-15" w:firstLine="709"/>
      </w:pPr>
      <w:r>
        <w:rPr>
          <w:rFonts w:ascii="Arial" w:eastAsia="Arial" w:hAnsi="Arial" w:cs="Arial"/>
          <w:color w:val="FF0000"/>
        </w:rPr>
        <w:t xml:space="preserve">El personal perteneciente al Equipo 2 que preste servicio los días festivos, percibirá, además de su salario base, pluses y antigüedad un plus de 80 euros por cada día festivo efectivamente trabajado durante los años 2025 (con carácter retroactivo), 2026, 2027 y 2028 </w:t>
      </w:r>
    </w:p>
    <w:p w14:paraId="5D166218" w14:textId="77777777" w:rsidR="00E91A97" w:rsidRDefault="00CB7E12">
      <w:pPr>
        <w:spacing w:after="17"/>
      </w:pPr>
      <w:r>
        <w:rPr>
          <w:rFonts w:ascii="Arial" w:eastAsia="Arial" w:hAnsi="Arial" w:cs="Arial"/>
        </w:rPr>
        <w:t xml:space="preserve"> </w:t>
      </w:r>
    </w:p>
    <w:p w14:paraId="3EBE28CE" w14:textId="77777777" w:rsidR="00E91A97" w:rsidRDefault="00CB7E12">
      <w:pPr>
        <w:pStyle w:val="Ttulo1"/>
        <w:ind w:left="-5"/>
      </w:pPr>
      <w:r>
        <w:t>Artículo 12.— Vacaciones</w:t>
      </w:r>
    </w:p>
    <w:p w14:paraId="20304ADE" w14:textId="77777777" w:rsidR="00E91A97" w:rsidRDefault="00CB7E12">
      <w:pPr>
        <w:spacing w:after="8" w:line="270" w:lineRule="auto"/>
        <w:ind w:left="-15" w:firstLine="709"/>
      </w:pPr>
      <w:r>
        <w:rPr>
          <w:rFonts w:ascii="Arial" w:eastAsia="Arial" w:hAnsi="Arial" w:cs="Arial"/>
        </w:rPr>
        <w:t>Todo el personal afecto al presente Convenio Colectivo disfrutará de 30 días laborales de vacaciones retribuidas,</w:t>
      </w:r>
      <w:r>
        <w:rPr>
          <w:rFonts w:ascii="Arial" w:eastAsia="Arial" w:hAnsi="Arial" w:cs="Arial"/>
          <w:b/>
          <w:color w:val="FF0000"/>
        </w:rPr>
        <w:t xml:space="preserve"> </w:t>
      </w:r>
      <w:r>
        <w:rPr>
          <w:rFonts w:ascii="Arial" w:eastAsia="Arial" w:hAnsi="Arial" w:cs="Arial"/>
          <w:color w:val="FF0000"/>
        </w:rPr>
        <w:t>contados de lunes a sábado. El tercer turno disfrutará de 31 días laborales de vacaciones retribuidas, contados de lunes a sábado.</w:t>
      </w:r>
    </w:p>
    <w:p w14:paraId="77B4ECEE" w14:textId="77777777" w:rsidR="00E91A97" w:rsidRDefault="00CB7E12">
      <w:pPr>
        <w:spacing w:after="7" w:line="270" w:lineRule="auto"/>
        <w:ind w:left="-15" w:firstLine="699"/>
      </w:pPr>
      <w:r>
        <w:rPr>
          <w:rFonts w:ascii="Arial" w:eastAsia="Arial" w:hAnsi="Arial" w:cs="Arial"/>
        </w:rPr>
        <w:t>De no alcanzar el año de antigüedad, sólo disfrutarán en concepto de vacaciones, los productores que se encuentren en dicha situación, la parte proporcional al tiempo de permanencia en la Empresa.</w:t>
      </w:r>
    </w:p>
    <w:p w14:paraId="72F24ED5" w14:textId="77777777" w:rsidR="00E91A97" w:rsidRDefault="00CB7E12">
      <w:pPr>
        <w:spacing w:after="7" w:line="270" w:lineRule="auto"/>
        <w:ind w:left="-15" w:firstLine="699"/>
      </w:pPr>
      <w:r>
        <w:rPr>
          <w:rFonts w:ascii="Arial" w:eastAsia="Arial" w:hAnsi="Arial" w:cs="Arial"/>
        </w:rPr>
        <w:t xml:space="preserve">Con carácter general, todos los trabajadores fijos tanto con contrato de tiempo completo como de tiempo parcial tendrán derecho al disfrute de sus vacaciones en tres turnos considerando para éstos, los meses de julio, agosto y septiembre. El resto de días a los que tuvieran derecho, hasta completar los 30 laborables (31 en el caso de septiembre), podrán ser solicitados en fechas fuera de los citados julio, agosto, septiembre, a libre elección, </w:t>
      </w:r>
      <w:r>
        <w:rPr>
          <w:rFonts w:ascii="Arial" w:eastAsia="Arial" w:hAnsi="Arial" w:cs="Arial"/>
          <w:color w:val="FF0000"/>
        </w:rPr>
        <w:t>deberán formalizar dicha solicitud por escrito a la Empresa durante el plazo de exposición de los listados provisionales.</w:t>
      </w:r>
    </w:p>
    <w:p w14:paraId="54C742A1" w14:textId="77777777" w:rsidR="00E91A97" w:rsidRDefault="00CB7E12">
      <w:pPr>
        <w:spacing w:after="17"/>
        <w:ind w:right="32"/>
        <w:jc w:val="right"/>
      </w:pPr>
      <w:r>
        <w:rPr>
          <w:rFonts w:ascii="Arial" w:eastAsia="Arial" w:hAnsi="Arial" w:cs="Arial"/>
        </w:rPr>
        <w:t xml:space="preserve">El primer turno de vacaciones se disfrutará del día 1 de julio al 31 de julio, ambos incluidos. </w:t>
      </w:r>
    </w:p>
    <w:p w14:paraId="7B540110" w14:textId="77777777" w:rsidR="00E91A97" w:rsidRDefault="00CB7E12">
      <w:pPr>
        <w:spacing w:after="7" w:line="270" w:lineRule="auto"/>
        <w:ind w:left="709"/>
      </w:pPr>
      <w:r>
        <w:rPr>
          <w:rFonts w:ascii="Arial" w:eastAsia="Arial" w:hAnsi="Arial" w:cs="Arial"/>
        </w:rPr>
        <w:t xml:space="preserve">El segundo turno las disfrutará desde el día 1 de agosto al 31 de agosto ambos incluidos. </w:t>
      </w:r>
    </w:p>
    <w:p w14:paraId="60B9B633" w14:textId="77777777" w:rsidR="00E91A97" w:rsidRDefault="00CB7E12">
      <w:pPr>
        <w:spacing w:after="7" w:line="270" w:lineRule="auto"/>
        <w:ind w:left="-15" w:firstLine="699"/>
      </w:pPr>
      <w:r>
        <w:rPr>
          <w:rFonts w:ascii="Arial" w:eastAsia="Arial" w:hAnsi="Arial" w:cs="Arial"/>
        </w:rPr>
        <w:t>El tercer turno las disfrutará desde el día 1 de septiembre al 30 de septiembre, ambos incluidos.</w:t>
      </w:r>
    </w:p>
    <w:p w14:paraId="4F8FB83D" w14:textId="77777777" w:rsidR="00E91A97" w:rsidRDefault="00CB7E12">
      <w:pPr>
        <w:spacing w:after="7" w:line="270" w:lineRule="auto"/>
        <w:ind w:left="-15" w:firstLine="699"/>
      </w:pPr>
      <w:r>
        <w:rPr>
          <w:rFonts w:ascii="Arial" w:eastAsia="Arial" w:hAnsi="Arial" w:cs="Arial"/>
        </w:rPr>
        <w:t>Para su repartición, se seguirá considerando la distribución de los Servicios vigentes en la actualidad, turno y categoría.</w:t>
      </w:r>
    </w:p>
    <w:p w14:paraId="579BE3B6" w14:textId="77777777" w:rsidR="00E91A97" w:rsidRDefault="00CB7E12">
      <w:pPr>
        <w:spacing w:after="294" w:line="270" w:lineRule="auto"/>
        <w:ind w:left="-15" w:firstLine="699"/>
      </w:pPr>
      <w:r>
        <w:rPr>
          <w:rFonts w:ascii="Arial" w:eastAsia="Arial" w:hAnsi="Arial" w:cs="Arial"/>
        </w:rPr>
        <w:t>Esta norma general no tendrá efecto en los casos en que por interés de algún trabajador en particular y de acuerdo con la Empresa, así se haya dispuesto o se disponga, no pudiendo ser perjudicado en el disfrute de sus vacaciones el resto de la plantilla.</w:t>
      </w:r>
    </w:p>
    <w:p w14:paraId="127B9802" w14:textId="77777777" w:rsidR="00E91A97" w:rsidRDefault="00CB7E12">
      <w:pPr>
        <w:spacing w:after="8" w:line="270" w:lineRule="auto"/>
        <w:ind w:left="-15" w:firstLine="709"/>
      </w:pPr>
      <w:r>
        <w:rPr>
          <w:rFonts w:ascii="Arial" w:eastAsia="Arial" w:hAnsi="Arial" w:cs="Arial"/>
          <w:color w:val="FF0000"/>
        </w:rPr>
        <w:t xml:space="preserve">Asimismo, aquellos operarios que, a) por conciliación familiar, b) por el reparto estipulado en el convenio regulador de la custodia, requieran el fraccionamiento de su periodo vacacional en dos turnos dentro de los meses de Julio, Agosto y Septiembre, deberán formalizar dicha solicitud por escrito a la Empresa durante el plazo de exposición de los listados provisionales. </w:t>
      </w:r>
    </w:p>
    <w:p w14:paraId="2A8344DE" w14:textId="77777777" w:rsidR="00E91A97" w:rsidRDefault="00CB7E12">
      <w:pPr>
        <w:spacing w:after="8" w:line="270" w:lineRule="auto"/>
        <w:ind w:left="-15" w:firstLine="709"/>
      </w:pPr>
      <w:r>
        <w:rPr>
          <w:rFonts w:ascii="Arial" w:eastAsia="Arial" w:hAnsi="Arial" w:cs="Arial"/>
          <w:color w:val="FF0000"/>
        </w:rPr>
        <w:t>Será requisito indispensable adjuntar algún documento legal que acredite la necesidad de conciliación con los hijos o hijas en periodos quincenales alternos o distintos al mes natural.</w:t>
      </w:r>
    </w:p>
    <w:p w14:paraId="08F5BEB6" w14:textId="77777777" w:rsidR="00E91A97" w:rsidRDefault="00CB7E12">
      <w:pPr>
        <w:spacing w:after="321" w:line="270" w:lineRule="auto"/>
        <w:ind w:left="-15" w:firstLine="709"/>
      </w:pPr>
      <w:r>
        <w:rPr>
          <w:rFonts w:ascii="Arial" w:eastAsia="Arial" w:hAnsi="Arial" w:cs="Arial"/>
          <w:color w:val="FF0000"/>
        </w:rPr>
        <w:t>Se incluirá en las listas, tanto provisionales como definitivas, a toda la plantilla, independientemente de sus periodos de vacaciones.</w:t>
      </w:r>
    </w:p>
    <w:p w14:paraId="56A1F939" w14:textId="77777777" w:rsidR="00E91A97" w:rsidRDefault="00CB7E12">
      <w:pPr>
        <w:spacing w:after="290" w:line="275" w:lineRule="auto"/>
        <w:ind w:left="-15" w:firstLine="699"/>
        <w:jc w:val="both"/>
      </w:pPr>
      <w:r>
        <w:rPr>
          <w:rFonts w:ascii="Arial" w:eastAsia="Arial" w:hAnsi="Arial" w:cs="Arial"/>
        </w:rPr>
        <w:t>El trabajador que al iniciar sus vacaciones se encuentre de baja disfrutará de los días que permaneció en dicha situación fuera de los turnos de vacaciones, salvo que el trabajador fuera dado de alta dentro de su turno de vacaciones, en cuyo caso disfrutará los días de vacaciones que resten a su turno y el resto fuera del periodo vacacional.</w:t>
      </w:r>
    </w:p>
    <w:p w14:paraId="1EE2E6E3" w14:textId="77777777" w:rsidR="00E91A97" w:rsidRDefault="00CB7E12">
      <w:pPr>
        <w:spacing w:after="290" w:line="275" w:lineRule="auto"/>
        <w:ind w:left="-15" w:firstLine="699"/>
        <w:jc w:val="both"/>
      </w:pPr>
      <w:r>
        <w:rPr>
          <w:rFonts w:ascii="Arial" w:eastAsia="Arial" w:hAnsi="Arial" w:cs="Arial"/>
        </w:rPr>
        <w:t>Si un trabajador iniciada las vacaciones cause baja medica las vacaciones quedarán interrumpidas hasta que sea dado de alta médica, disfrutando estos días pendientes fuera del periodo vacacional.</w:t>
      </w:r>
    </w:p>
    <w:p w14:paraId="01C04A84" w14:textId="77777777" w:rsidR="00E91A97" w:rsidRDefault="00CB7E12">
      <w:pPr>
        <w:spacing w:after="290" w:line="275" w:lineRule="auto"/>
        <w:ind w:left="-15" w:firstLine="699"/>
        <w:jc w:val="both"/>
      </w:pPr>
      <w:r>
        <w:rPr>
          <w:rFonts w:ascii="Arial" w:eastAsia="Arial" w:hAnsi="Arial" w:cs="Arial"/>
        </w:rPr>
        <w:t>Por lo tanto, en los supuestos de que el periodo de vacaciones coincida con una incapacidad temporal que imposibilite al trabajador disfrutar de las mismas, total o parcialmente, durante el año natural a que corresponden, el trabajador podrá hacerlo una vez finalizada su incapacidad y siempre que no hayan transcurrido más de dieciocho meses a partir del final del año en que se hayan originado y siempre de mutuo acuerdo entre ambas partes, trabajador y Empresa.</w:t>
      </w:r>
    </w:p>
    <w:p w14:paraId="48F75855" w14:textId="77777777" w:rsidR="00E91A97" w:rsidRDefault="00CB7E12">
      <w:pPr>
        <w:spacing w:after="3" w:line="275" w:lineRule="auto"/>
        <w:ind w:left="-15" w:firstLine="699"/>
        <w:jc w:val="both"/>
      </w:pPr>
      <w:r>
        <w:rPr>
          <w:rFonts w:ascii="Arial" w:eastAsia="Arial" w:hAnsi="Arial" w:cs="Arial"/>
        </w:rPr>
        <w:t>El salario a percibir durante el periodo de vacaciones se calculará hallando el promedio de la totalidad de los emolumentos percibidos por el trabajador, por todos los conceptos, durante el trimestre anterior a la fecha en que comience a disfrutarlas, siempre que sea superior a las tablas del presente convenio. Sólo se exceptúan de este cómputo las retribuciones correspondientes a horas extraordinarias, dietas, complemento puesto recogida lateral, plus peón servicio conductor, gratificaciones extraordinaria</w:t>
      </w:r>
      <w:r>
        <w:rPr>
          <w:rFonts w:ascii="Arial" w:eastAsia="Arial" w:hAnsi="Arial" w:cs="Arial"/>
        </w:rPr>
        <w:t xml:space="preserve">s, y plus descanso semanal. </w:t>
      </w:r>
    </w:p>
    <w:p w14:paraId="54049F6E" w14:textId="77777777" w:rsidR="00E91A97" w:rsidRDefault="00CB7E12">
      <w:pPr>
        <w:spacing w:after="3" w:line="275" w:lineRule="auto"/>
        <w:ind w:left="-15" w:firstLine="699"/>
        <w:jc w:val="both"/>
      </w:pPr>
      <w:r>
        <w:rPr>
          <w:rFonts w:ascii="Arial" w:eastAsia="Arial" w:hAnsi="Arial" w:cs="Arial"/>
        </w:rPr>
        <w:t>Dentro de la primera quincena de abril, a la mayor brevedad posible, entre la Empresa y Comité de Empresa definirán un plan de distribución de vacaciones. Se utilizará el sistema de rotación, para establecer una lista previa, que deberá estar expuesta antes del día 15 de abril.</w:t>
      </w:r>
    </w:p>
    <w:p w14:paraId="506514AE" w14:textId="77777777" w:rsidR="00E91A97" w:rsidRDefault="00CB7E12">
      <w:pPr>
        <w:spacing w:after="3" w:line="275" w:lineRule="auto"/>
        <w:ind w:left="-15" w:firstLine="699"/>
        <w:jc w:val="both"/>
      </w:pPr>
      <w:r>
        <w:rPr>
          <w:rFonts w:ascii="Arial" w:eastAsia="Arial" w:hAnsi="Arial" w:cs="Arial"/>
        </w:rPr>
        <w:t>Una vez publicada la lista previa, se darán treinta días de plazo para que aquellos trabajadores que hayan acordado el cambio de turno, lo soliciten por escrito a la Empresa siempre dentro de un mismo turno de trabajo, servicio y categoría. Siempre que sea posible se facilitará los cambios entre trabajadores de distintas zonas y rutas de trabajo.</w:t>
      </w:r>
    </w:p>
    <w:p w14:paraId="50D72942" w14:textId="77777777" w:rsidR="00E91A97" w:rsidRDefault="00CB7E12">
      <w:pPr>
        <w:spacing w:after="3" w:line="275" w:lineRule="auto"/>
        <w:ind w:left="-15" w:firstLine="699"/>
        <w:jc w:val="both"/>
      </w:pPr>
      <w:r>
        <w:rPr>
          <w:rFonts w:ascii="Arial" w:eastAsia="Arial" w:hAnsi="Arial" w:cs="Arial"/>
        </w:rPr>
        <w:t>Aquellos trabajadores a los que les corresponda disfrutar sus vacaciones en el tercer turno y que habiendo intentado cambiar dicho turno por otro, no hayan encontrado compañero para el cambio, lo comunicarán a la Empresa para que, con un máximo del 10% de los mismos, se les busque acomodo en el turno por el que hubieran cambiado sus vacaciones de haber encontrado compañero.</w:t>
      </w:r>
    </w:p>
    <w:p w14:paraId="69569ED8" w14:textId="77777777" w:rsidR="00E91A97" w:rsidRDefault="00CB7E12">
      <w:pPr>
        <w:spacing w:after="321" w:line="270" w:lineRule="auto"/>
        <w:ind w:left="-15" w:firstLine="699"/>
      </w:pPr>
      <w:r>
        <w:rPr>
          <w:rFonts w:ascii="Arial" w:eastAsia="Arial" w:hAnsi="Arial" w:cs="Arial"/>
        </w:rPr>
        <w:t>Las listas definitivas quedarán expuestas una semana después de finalizado el plazo para efectuar los cambios.</w:t>
      </w:r>
    </w:p>
    <w:p w14:paraId="3B18A474" w14:textId="77777777" w:rsidR="00E91A97" w:rsidRDefault="00CB7E12">
      <w:pPr>
        <w:pStyle w:val="Ttulo1"/>
        <w:ind w:left="-5"/>
      </w:pPr>
      <w:r>
        <w:t xml:space="preserve">Artículo 16.— Altas y Bajas en la Empresa </w:t>
      </w:r>
    </w:p>
    <w:p w14:paraId="3B69C3C4" w14:textId="77777777" w:rsidR="00E91A97" w:rsidRDefault="00CB7E12">
      <w:pPr>
        <w:spacing w:after="7" w:line="270" w:lineRule="auto"/>
        <w:ind w:left="-15" w:firstLine="699"/>
      </w:pPr>
      <w:r>
        <w:rPr>
          <w:rFonts w:ascii="Arial" w:eastAsia="Arial" w:hAnsi="Arial" w:cs="Arial"/>
        </w:rPr>
        <w:t>Se facilitará a las Secciones Sindicales, los modelos de contrato de trabajo que se utilizan en la Empresa. Al trabajador se le dará copia del contrato de trabajo.</w:t>
      </w:r>
    </w:p>
    <w:p w14:paraId="638816EF" w14:textId="77777777" w:rsidR="00E91A97" w:rsidRDefault="00CB7E12">
      <w:pPr>
        <w:spacing w:after="7" w:line="270" w:lineRule="auto"/>
        <w:ind w:left="-15" w:firstLine="699"/>
      </w:pPr>
      <w:r>
        <w:rPr>
          <w:rFonts w:ascii="Arial" w:eastAsia="Arial" w:hAnsi="Arial" w:cs="Arial"/>
        </w:rPr>
        <w:t>Cuando existan altas de nuevos trabajadores fijos o eventuales, la Empresa se compromete a comunicarlo al Comité, indicando apellidos, nombre y categoría del nuevo trabajador, así como el tipo de contrato efectuado. Esto se llevará a efecto en un plazo de cinco días desde la fecha de ingreso.</w:t>
      </w:r>
    </w:p>
    <w:p w14:paraId="76E4BBC4" w14:textId="77777777" w:rsidR="00E91A97" w:rsidRDefault="00CB7E12">
      <w:pPr>
        <w:spacing w:after="294" w:line="270" w:lineRule="auto"/>
        <w:ind w:left="-15" w:firstLine="699"/>
      </w:pPr>
      <w:r>
        <w:rPr>
          <w:rFonts w:ascii="Arial" w:eastAsia="Arial" w:hAnsi="Arial" w:cs="Arial"/>
        </w:rPr>
        <w:t>Los peones de nueva incorporación, como norma general, prestarán los servicios propios de su categoría profesional correspondiente.</w:t>
      </w:r>
    </w:p>
    <w:p w14:paraId="40045274" w14:textId="77777777" w:rsidR="00E91A97" w:rsidRDefault="00CB7E12">
      <w:pPr>
        <w:spacing w:after="262" w:line="270" w:lineRule="auto"/>
        <w:ind w:left="-15" w:firstLine="709"/>
      </w:pPr>
      <w:r>
        <w:rPr>
          <w:rFonts w:ascii="Arial" w:eastAsia="Arial" w:hAnsi="Arial" w:cs="Arial"/>
          <w:color w:val="FF0000"/>
        </w:rPr>
        <w:t xml:space="preserve">Se establece un límite de interrupción de servicios de tres años; superado este plazo, el tiempo de inactividad se detraerá íntegramente de la antigüedad inicial del trabajador, penalizando su posición en el orden de prelación para optar a plazas de relevista </w:t>
      </w:r>
    </w:p>
    <w:p w14:paraId="00DBF68C" w14:textId="77777777" w:rsidR="00E91A97" w:rsidRDefault="00CB7E12">
      <w:pPr>
        <w:spacing w:after="7" w:line="270" w:lineRule="auto"/>
        <w:ind w:left="-15" w:firstLine="699"/>
      </w:pPr>
      <w:r>
        <w:rPr>
          <w:rFonts w:ascii="Arial" w:eastAsia="Arial" w:hAnsi="Arial" w:cs="Arial"/>
        </w:rPr>
        <w:t>El trabajador que desee cesar voluntariamente en el servicio vendrá obligado a ponerlo en conocimiento de la Empresa, por escrito, cumpliendo los siguientes plazos de preaviso:</w:t>
      </w:r>
    </w:p>
    <w:p w14:paraId="118E1A80" w14:textId="77777777" w:rsidR="00E91A97" w:rsidRDefault="00CB7E12">
      <w:pPr>
        <w:spacing w:after="7" w:line="270" w:lineRule="auto"/>
        <w:ind w:left="709"/>
      </w:pPr>
      <w:r>
        <w:rPr>
          <w:rFonts w:ascii="Arial" w:eastAsia="Arial" w:hAnsi="Arial" w:cs="Arial"/>
        </w:rPr>
        <w:t>— Personal Titulado: 1 mes.</w:t>
      </w:r>
    </w:p>
    <w:p w14:paraId="139B587A" w14:textId="77777777" w:rsidR="00E91A97" w:rsidRDefault="00CB7E12">
      <w:pPr>
        <w:spacing w:after="7" w:line="270" w:lineRule="auto"/>
        <w:ind w:left="709"/>
      </w:pPr>
      <w:r>
        <w:rPr>
          <w:rFonts w:ascii="Arial" w:eastAsia="Arial" w:hAnsi="Arial" w:cs="Arial"/>
        </w:rPr>
        <w:t>— Personal de administración: 20 días.</w:t>
      </w:r>
    </w:p>
    <w:p w14:paraId="499DF33C" w14:textId="77777777" w:rsidR="00E91A97" w:rsidRDefault="00CB7E12">
      <w:pPr>
        <w:spacing w:after="297" w:line="270" w:lineRule="auto"/>
        <w:ind w:left="709"/>
      </w:pPr>
      <w:r>
        <w:rPr>
          <w:rFonts w:ascii="Arial" w:eastAsia="Arial" w:hAnsi="Arial" w:cs="Arial"/>
        </w:rPr>
        <w:t>— Resto de personal: 7 días</w:t>
      </w:r>
    </w:p>
    <w:p w14:paraId="4B891BC0" w14:textId="77777777" w:rsidR="00E91A97" w:rsidRDefault="00CB7E12">
      <w:pPr>
        <w:spacing w:after="294" w:line="270" w:lineRule="auto"/>
        <w:ind w:left="-15" w:firstLine="699"/>
      </w:pPr>
      <w:r>
        <w:rPr>
          <w:rFonts w:ascii="Arial" w:eastAsia="Arial" w:hAnsi="Arial" w:cs="Arial"/>
        </w:rPr>
        <w:t>Si se diera incumplimiento, por parte del trabajador, del preaviso con la indicada antelación, la Empresa tendrá derecho a descontarle de la liquidación, el importe del salario de un día por cada día de retraso en el preaviso, no sobrepasando del número de días del preaviso.</w:t>
      </w:r>
    </w:p>
    <w:p w14:paraId="65FA79E7" w14:textId="77777777" w:rsidR="00E91A97" w:rsidRDefault="00CB7E12">
      <w:pPr>
        <w:spacing w:after="8" w:line="267" w:lineRule="auto"/>
        <w:ind w:left="-5" w:hanging="10"/>
      </w:pPr>
      <w:r>
        <w:rPr>
          <w:rFonts w:ascii="Arial" w:eastAsia="Arial" w:hAnsi="Arial" w:cs="Arial"/>
          <w:b/>
          <w:i/>
          <w:color w:val="FF0000"/>
        </w:rPr>
        <w:t>Artículo 17.— Horas extraordinarias</w:t>
      </w:r>
    </w:p>
    <w:p w14:paraId="55237500" w14:textId="77777777" w:rsidR="00E91A97" w:rsidRDefault="00CB7E12">
      <w:pPr>
        <w:spacing w:after="8" w:line="270" w:lineRule="auto"/>
        <w:ind w:left="-15" w:firstLine="709"/>
      </w:pPr>
      <w:r>
        <w:rPr>
          <w:rFonts w:ascii="Arial" w:eastAsia="Arial" w:hAnsi="Arial" w:cs="Arial"/>
          <w:color w:val="FF0000"/>
        </w:rPr>
        <w:t>Durante la vigencia del presente Convenio Colectivo, tanto la representación empresarial como la representación de los trabajadores, firmante del mismo, adquieren el compromiso de suprimir las horas extraordinarias.</w:t>
      </w:r>
    </w:p>
    <w:p w14:paraId="4C4C51EC" w14:textId="77777777" w:rsidR="00E91A97" w:rsidRDefault="00CB7E12">
      <w:pPr>
        <w:spacing w:after="8" w:line="270" w:lineRule="auto"/>
        <w:ind w:left="-15" w:firstLine="709"/>
      </w:pPr>
      <w:r>
        <w:rPr>
          <w:rFonts w:ascii="Arial" w:eastAsia="Arial" w:hAnsi="Arial" w:cs="Arial"/>
          <w:color w:val="FF0000"/>
        </w:rPr>
        <w:t>La supresión de la realización de las horas extraordinarias, tendrá como excepción los siguientes supuestos:</w:t>
      </w:r>
    </w:p>
    <w:p w14:paraId="26EFAB2B" w14:textId="77777777" w:rsidR="00E91A97" w:rsidRDefault="00CB7E12">
      <w:pPr>
        <w:numPr>
          <w:ilvl w:val="0"/>
          <w:numId w:val="1"/>
        </w:numPr>
        <w:spacing w:after="8" w:line="270" w:lineRule="auto"/>
        <w:ind w:hanging="256"/>
      </w:pPr>
      <w:r>
        <w:rPr>
          <w:rFonts w:ascii="Arial" w:eastAsia="Arial" w:hAnsi="Arial" w:cs="Arial"/>
          <w:color w:val="FF0000"/>
        </w:rPr>
        <w:t xml:space="preserve">Fuerza mayor: Cuando se trate de prevenir o reparar siniestros y otros daños </w:t>
      </w:r>
    </w:p>
    <w:p w14:paraId="538661B1" w14:textId="77777777" w:rsidR="00E91A97" w:rsidRDefault="00CB7E12">
      <w:pPr>
        <w:spacing w:after="8" w:line="270" w:lineRule="auto"/>
        <w:ind w:left="-5" w:hanging="10"/>
      </w:pPr>
      <w:r>
        <w:rPr>
          <w:rFonts w:ascii="Arial" w:eastAsia="Arial" w:hAnsi="Arial" w:cs="Arial"/>
          <w:color w:val="FF0000"/>
        </w:rPr>
        <w:t>extraordinarios y urgentes.</w:t>
      </w:r>
    </w:p>
    <w:p w14:paraId="655EB1AB" w14:textId="77777777" w:rsidR="00E91A97" w:rsidRDefault="00CB7E12">
      <w:pPr>
        <w:numPr>
          <w:ilvl w:val="0"/>
          <w:numId w:val="1"/>
        </w:numPr>
        <w:spacing w:after="8" w:line="270" w:lineRule="auto"/>
        <w:ind w:hanging="256"/>
      </w:pPr>
      <w:r>
        <w:rPr>
          <w:rFonts w:ascii="Arial" w:eastAsia="Arial" w:hAnsi="Arial" w:cs="Arial"/>
          <w:color w:val="FF0000"/>
        </w:rPr>
        <w:t xml:space="preserve">Cuando por razones no previsibles con antelación suficiente y la prolongación de </w:t>
      </w:r>
    </w:p>
    <w:p w14:paraId="7CD2DC50" w14:textId="77777777" w:rsidR="00E91A97" w:rsidRDefault="00CB7E12">
      <w:pPr>
        <w:spacing w:after="8" w:line="270" w:lineRule="auto"/>
        <w:ind w:left="-5" w:hanging="10"/>
      </w:pPr>
      <w:r>
        <w:rPr>
          <w:rFonts w:ascii="Arial" w:eastAsia="Arial" w:hAnsi="Arial" w:cs="Arial"/>
          <w:color w:val="FF0000"/>
        </w:rPr>
        <w:t>jornada resulte imprescindible para el normal funcionamiento de los trabajos encomendados a la Empresa.</w:t>
      </w:r>
    </w:p>
    <w:p w14:paraId="405AD82E" w14:textId="77777777" w:rsidR="00E91A97" w:rsidRDefault="00CB7E12">
      <w:pPr>
        <w:spacing w:after="0" w:line="275" w:lineRule="auto"/>
        <w:ind w:right="102" w:firstLine="709"/>
        <w:jc w:val="both"/>
      </w:pPr>
      <w:r>
        <w:rPr>
          <w:rFonts w:ascii="Arial" w:eastAsia="Arial" w:hAnsi="Arial" w:cs="Arial"/>
          <w:color w:val="FF0000"/>
        </w:rPr>
        <w:t xml:space="preserve">Las horas extraordinarias que se realicen al amparo de las situaciones excepcionales previstas en el apartado anterior, serán compensadas según lo señalado en el presente Convenio Colectivo. </w:t>
      </w:r>
    </w:p>
    <w:p w14:paraId="782444EF" w14:textId="77777777" w:rsidR="00E91A97" w:rsidRDefault="00CB7E12">
      <w:pPr>
        <w:spacing w:after="8" w:line="270" w:lineRule="auto"/>
        <w:ind w:left="-15" w:firstLine="709"/>
      </w:pPr>
      <w:r>
        <w:rPr>
          <w:rFonts w:ascii="Arial" w:eastAsia="Arial" w:hAnsi="Arial" w:cs="Arial"/>
          <w:color w:val="FF0000"/>
        </w:rPr>
        <w:t xml:space="preserve">Se creará una comisión formada por un miembro de cada sección sindical, para el seguimiento, control y forma de cubrirse la realización de las horas extraordinarias. </w:t>
      </w:r>
    </w:p>
    <w:p w14:paraId="22757811" w14:textId="77777777" w:rsidR="00E91A97" w:rsidRDefault="00CB7E12">
      <w:pPr>
        <w:spacing w:after="8" w:line="270" w:lineRule="auto"/>
        <w:ind w:left="-15" w:firstLine="709"/>
      </w:pPr>
      <w:r>
        <w:rPr>
          <w:rFonts w:ascii="Arial" w:eastAsia="Arial" w:hAnsi="Arial" w:cs="Arial"/>
          <w:color w:val="FF0000"/>
        </w:rPr>
        <w:t>El listado de dichas horas extraordinarias se hará llegar de forma mensual a las distintas Secciones Sindicales de forma obligatoria, bien por la empresa, bien por el Presidente o Secretario del Comité de empresa.</w:t>
      </w:r>
    </w:p>
    <w:p w14:paraId="0F8BE597" w14:textId="77777777" w:rsidR="00E91A97" w:rsidRDefault="00CB7E12">
      <w:pPr>
        <w:spacing w:after="3" w:line="275" w:lineRule="auto"/>
        <w:ind w:left="-15" w:firstLine="699"/>
        <w:jc w:val="both"/>
      </w:pPr>
      <w:r>
        <w:rPr>
          <w:rFonts w:ascii="Arial" w:eastAsia="Arial" w:hAnsi="Arial" w:cs="Arial"/>
        </w:rPr>
        <w:t>La compensación por el exceso de jornada diaria, tendrá un incremento del 50 % con respecto a una hora de jornada normal, siendo a criterio de Empresa su abono o su compensación con tiempos de descanso.</w:t>
      </w:r>
    </w:p>
    <w:p w14:paraId="04F39B4A" w14:textId="77777777" w:rsidR="00E91A97" w:rsidRDefault="00CB7E12">
      <w:pPr>
        <w:spacing w:after="7" w:line="270" w:lineRule="auto"/>
        <w:ind w:left="-15" w:firstLine="699"/>
      </w:pPr>
      <w:r>
        <w:rPr>
          <w:rFonts w:ascii="Arial" w:eastAsia="Arial" w:hAnsi="Arial" w:cs="Arial"/>
        </w:rPr>
        <w:t>Las horas extraordinarias prestadas por el personal del Equipo 1 en días festivos y en domingos tendrán un incremento del 75% con respecto a una hora de jornada normal.</w:t>
      </w:r>
    </w:p>
    <w:p w14:paraId="109919A9" w14:textId="77777777" w:rsidR="00E91A97" w:rsidRDefault="00CB7E12">
      <w:pPr>
        <w:spacing w:after="290" w:line="275" w:lineRule="auto"/>
        <w:ind w:left="-15" w:firstLine="699"/>
        <w:jc w:val="both"/>
      </w:pPr>
      <w:r>
        <w:rPr>
          <w:rFonts w:ascii="Arial" w:eastAsia="Arial" w:hAnsi="Arial" w:cs="Arial"/>
        </w:rPr>
        <w:t>Cuando la empresa opte por la compensación mediante tiempos de descanso éstos se disfrutarán dentro de los cuatro meses siguientes a a fecha de realización de la hora extraordinaria.</w:t>
      </w:r>
    </w:p>
    <w:p w14:paraId="5C7A2F93" w14:textId="77777777" w:rsidR="00E91A97" w:rsidRDefault="00CB7E12">
      <w:pPr>
        <w:spacing w:after="8" w:line="267" w:lineRule="auto"/>
        <w:ind w:left="-5" w:hanging="10"/>
      </w:pPr>
      <w:r>
        <w:rPr>
          <w:rFonts w:ascii="Arial" w:eastAsia="Arial" w:hAnsi="Arial" w:cs="Arial"/>
          <w:b/>
          <w:i/>
          <w:color w:val="FF0000"/>
        </w:rPr>
        <w:t>Articulo 17 BIS. -Mejoras en contratos a tiempo parcial y régimen de horas complementarias.</w:t>
      </w:r>
    </w:p>
    <w:p w14:paraId="568009AB" w14:textId="77777777" w:rsidR="00E91A97" w:rsidRDefault="00CB7E12">
      <w:pPr>
        <w:spacing w:after="8" w:line="270" w:lineRule="auto"/>
        <w:ind w:left="719" w:hanging="10"/>
      </w:pPr>
      <w:r>
        <w:rPr>
          <w:rFonts w:ascii="Arial" w:eastAsia="Arial" w:hAnsi="Arial" w:cs="Arial"/>
          <w:color w:val="FF0000"/>
        </w:rPr>
        <w:t>Respecto del régimen de horas complementarias se establece que:</w:t>
      </w:r>
    </w:p>
    <w:p w14:paraId="08FFDB36" w14:textId="77777777" w:rsidR="00E91A97" w:rsidRDefault="00CB7E12">
      <w:pPr>
        <w:spacing w:after="8" w:line="270" w:lineRule="auto"/>
        <w:ind w:left="-15" w:firstLine="709"/>
      </w:pPr>
      <w:r>
        <w:rPr>
          <w:rFonts w:ascii="Arial" w:eastAsia="Arial" w:hAnsi="Arial" w:cs="Arial"/>
          <w:color w:val="FF0000"/>
        </w:rPr>
        <w:t>Las horas complementarias que se recogen en pacto específico no podrán superar el 20% de las horas ordinarias contratadas.</w:t>
      </w:r>
    </w:p>
    <w:p w14:paraId="5A896448" w14:textId="77777777" w:rsidR="00E91A97" w:rsidRDefault="00CB7E12">
      <w:pPr>
        <w:spacing w:after="8" w:line="270" w:lineRule="auto"/>
        <w:ind w:left="-15" w:firstLine="709"/>
      </w:pPr>
      <w:r>
        <w:rPr>
          <w:rFonts w:ascii="Arial" w:eastAsia="Arial" w:hAnsi="Arial" w:cs="Arial"/>
          <w:color w:val="FF0000"/>
        </w:rPr>
        <w:t>Las horas complementarias voluntarias no podrán exceder el 15% de las horas ordinarias contratadas.</w:t>
      </w:r>
    </w:p>
    <w:p w14:paraId="63D90ACD" w14:textId="77777777" w:rsidR="00E91A97" w:rsidRDefault="00CB7E12">
      <w:pPr>
        <w:spacing w:after="8" w:line="270" w:lineRule="auto"/>
        <w:ind w:left="-15" w:firstLine="709"/>
      </w:pPr>
      <w:r>
        <w:rPr>
          <w:rFonts w:ascii="Arial" w:eastAsia="Arial" w:hAnsi="Arial" w:cs="Arial"/>
          <w:color w:val="FF0000"/>
        </w:rPr>
        <w:t>Los trabajadores contratados a tiempo parcial tendrán derecho a consolidar individualmente el 20% de las horas complementarias efectivamente realizadas cada dos años, a partir de la firma del presente convenio colectivo.</w:t>
      </w:r>
    </w:p>
    <w:p w14:paraId="188042DA" w14:textId="77777777" w:rsidR="00E91A97" w:rsidRDefault="00CB7E12">
      <w:pPr>
        <w:spacing w:after="8" w:line="270" w:lineRule="auto"/>
        <w:ind w:left="-15" w:firstLine="709"/>
      </w:pPr>
      <w:r>
        <w:rPr>
          <w:rFonts w:ascii="Arial" w:eastAsia="Arial" w:hAnsi="Arial" w:cs="Arial"/>
          <w:color w:val="FF0000"/>
        </w:rPr>
        <w:t>No se entenderán como horas complementarias si no como ampliaciones de jornada los supuestos de vacaciones, licencias, incapacidad temporal y cualesquiera otras situaciones en las que se utilicen para sustituir temporalmente respecto a quienes existe obligación de reserva para la empresa.</w:t>
      </w:r>
    </w:p>
    <w:p w14:paraId="0B9159A6" w14:textId="77777777" w:rsidR="00E91A97" w:rsidRDefault="00CB7E12">
      <w:pPr>
        <w:spacing w:after="294" w:line="270" w:lineRule="auto"/>
        <w:ind w:left="-15" w:firstLine="709"/>
      </w:pPr>
      <w:r>
        <w:rPr>
          <w:rFonts w:ascii="Arial" w:eastAsia="Arial" w:hAnsi="Arial" w:cs="Arial"/>
          <w:color w:val="FF0000"/>
        </w:rPr>
        <w:t>La comisión Paritaria realizará un seguimiento de las novedades introducidas en el convenio colectivo con respecto al Contrato a tiempo parcial para analizar su funcionamiento en la empresa.</w:t>
      </w:r>
    </w:p>
    <w:p w14:paraId="6228EE79" w14:textId="77777777" w:rsidR="00E91A97" w:rsidRDefault="00CB7E12">
      <w:pPr>
        <w:spacing w:after="8" w:line="267" w:lineRule="auto"/>
        <w:ind w:left="-5" w:hanging="10"/>
      </w:pPr>
      <w:r>
        <w:rPr>
          <w:rFonts w:ascii="Arial" w:eastAsia="Arial" w:hAnsi="Arial" w:cs="Arial"/>
          <w:b/>
          <w:i/>
          <w:color w:val="FF0000"/>
        </w:rPr>
        <w:t>Articulo 19 BIS. -  Formación  en horas de trabajo.</w:t>
      </w:r>
    </w:p>
    <w:p w14:paraId="57518880" w14:textId="77777777" w:rsidR="00E91A97" w:rsidRDefault="00CB7E12">
      <w:pPr>
        <w:spacing w:after="8" w:line="270" w:lineRule="auto"/>
        <w:ind w:left="-15" w:firstLine="709"/>
      </w:pPr>
      <w:r>
        <w:rPr>
          <w:rFonts w:ascii="Arial" w:eastAsia="Arial" w:hAnsi="Arial" w:cs="Arial"/>
          <w:color w:val="FF0000"/>
        </w:rPr>
        <w:t>La formación será impartida, siempre que sea posible, dentro de la jornada de trabajo y el tiempo empleado para la misma tendrá la consideración de tiempo de trabajo efectivo.</w:t>
      </w:r>
    </w:p>
    <w:p w14:paraId="6DEE6998" w14:textId="77777777" w:rsidR="00E91A97" w:rsidRDefault="00CB7E12">
      <w:pPr>
        <w:spacing w:after="294" w:line="270" w:lineRule="auto"/>
        <w:ind w:left="-15" w:firstLine="709"/>
      </w:pPr>
      <w:r>
        <w:rPr>
          <w:rFonts w:ascii="Arial" w:eastAsia="Arial" w:hAnsi="Arial" w:cs="Arial"/>
          <w:color w:val="FF0000"/>
        </w:rPr>
        <w:t xml:space="preserve">Si el tiempo empleado para formación se diera fuera de la jornada de trabajo, la empresa deberá compensar todo el tiempo de formación en tiempo de trabajo o económicamente. </w:t>
      </w:r>
    </w:p>
    <w:p w14:paraId="6E55D6EA" w14:textId="77777777" w:rsidR="00E91A97" w:rsidRDefault="00CB7E12">
      <w:pPr>
        <w:spacing w:after="17"/>
        <w:ind w:left="-5" w:hanging="10"/>
      </w:pPr>
      <w:r>
        <w:rPr>
          <w:rFonts w:ascii="Arial" w:eastAsia="Arial" w:hAnsi="Arial" w:cs="Arial"/>
          <w:b/>
        </w:rPr>
        <w:t>Artículo 22 Bis.- Plus servicio conductor.</w:t>
      </w:r>
    </w:p>
    <w:p w14:paraId="6E22C205" w14:textId="77777777" w:rsidR="00E91A97" w:rsidRDefault="00CB7E12">
      <w:pPr>
        <w:spacing w:after="7" w:line="270" w:lineRule="auto"/>
        <w:ind w:left="-15" w:firstLine="699"/>
      </w:pPr>
      <w:r>
        <w:rPr>
          <w:rFonts w:ascii="Arial" w:eastAsia="Arial" w:hAnsi="Arial" w:cs="Arial"/>
        </w:rPr>
        <w:t>Se establece para los peones que presten servicio de conducción de un plus de (según tablas anuales) euros por día efectivamente trabajado con un vehículo que exija el permiso de conducir de clase B, en el caso de que no sean necesarios sus servicios en la conducción de un vehículo de clase B realizará su trabajo habitual de peón no devengando en consecuencia dicho plus.</w:t>
      </w:r>
    </w:p>
    <w:p w14:paraId="467A3320" w14:textId="77777777" w:rsidR="00E91A97" w:rsidRDefault="00CB7E12">
      <w:pPr>
        <w:spacing w:after="294" w:line="270" w:lineRule="auto"/>
        <w:ind w:left="-15" w:firstLine="699"/>
      </w:pPr>
      <w:r>
        <w:rPr>
          <w:rFonts w:ascii="Arial" w:eastAsia="Arial" w:hAnsi="Arial" w:cs="Arial"/>
        </w:rPr>
        <w:t>Igual cantidad percibirá el personal con categoría de oficial segunda conductor por cada día que efectivamente preste sus servicios de conducción.</w:t>
      </w:r>
    </w:p>
    <w:p w14:paraId="59082F76" w14:textId="77777777" w:rsidR="00E91A97" w:rsidRDefault="00CB7E12">
      <w:pPr>
        <w:spacing w:after="297" w:line="270" w:lineRule="auto"/>
        <w:ind w:left="719" w:hanging="10"/>
      </w:pPr>
      <w:r>
        <w:rPr>
          <w:rFonts w:ascii="Arial" w:eastAsia="Arial" w:hAnsi="Arial" w:cs="Arial"/>
          <w:color w:val="FF0000"/>
        </w:rPr>
        <w:t>Dicho plus lo percibirá también al personal del taller y los Mandos intermedios.</w:t>
      </w:r>
    </w:p>
    <w:p w14:paraId="2A119DBB" w14:textId="77777777" w:rsidR="00E91A97" w:rsidRDefault="00CB7E12">
      <w:pPr>
        <w:spacing w:after="294" w:line="270" w:lineRule="auto"/>
        <w:ind w:left="-15" w:right="421" w:firstLine="699"/>
      </w:pPr>
      <w:r>
        <w:rPr>
          <w:rFonts w:ascii="Arial" w:eastAsia="Arial" w:hAnsi="Arial" w:cs="Arial"/>
        </w:rPr>
        <w:t xml:space="preserve">Este plus se abonará durante todos los días de la semana en que preste efectivamente dichos servicios, por lo que no se abonará en los días de descanso ni en aquellos en que por cualquier otro motivo (vacaciones, licencias retribuidas, licencias no retribuidas, situación de 1.T., etc...) no preste efectivamente el servicio. Dicho plus será abonado por la Empresa una única vez por puesto de trabajo y día efectivamente trabajado en el mismo, no pudiendo percibirse para un mismo puesto por más de un operario, </w:t>
      </w:r>
      <w:r>
        <w:rPr>
          <w:rFonts w:ascii="Arial" w:eastAsia="Arial" w:hAnsi="Arial" w:cs="Arial"/>
        </w:rPr>
        <w:t>salvo que la causa de no prestación de servicios por el trabajador que los viene realizando sea debida al ejercicio de un derecho jurídico derivado de sus obligaciones Sindicales, incluso cuando dicho plus esté incluido dentro del importe abonado por otros devengos.</w:t>
      </w:r>
    </w:p>
    <w:p w14:paraId="00DCDCF0" w14:textId="77777777" w:rsidR="00E91A97" w:rsidRDefault="00CB7E12">
      <w:pPr>
        <w:spacing w:after="24"/>
        <w:ind w:left="117" w:right="64" w:hanging="10"/>
        <w:jc w:val="center"/>
      </w:pPr>
      <w:r>
        <w:rPr>
          <w:rFonts w:ascii="Arial" w:eastAsia="Arial" w:hAnsi="Arial" w:cs="Arial"/>
        </w:rPr>
        <w:t>El plus peón servicio conductor se entiende aplicable al personal que durante toda la</w:t>
      </w:r>
    </w:p>
    <w:p w14:paraId="34149A09" w14:textId="77777777" w:rsidR="00E91A97" w:rsidRDefault="00CB7E12">
      <w:pPr>
        <w:spacing w:after="294" w:line="270" w:lineRule="auto"/>
        <w:ind w:left="694" w:right="1156" w:hanging="709"/>
      </w:pPr>
      <w:r>
        <w:rPr>
          <w:rFonts w:ascii="Arial" w:eastAsia="Arial" w:hAnsi="Arial" w:cs="Arial"/>
        </w:rPr>
        <w:t>jornada diaria desempeñe la conducción de los vehículos indicados en este artículo. No se computará para el cálculo y pago de las vacaciones anuales.</w:t>
      </w:r>
    </w:p>
    <w:p w14:paraId="1566239D" w14:textId="77777777" w:rsidR="00E91A97" w:rsidRDefault="00CB7E12">
      <w:pPr>
        <w:spacing w:after="294" w:line="270" w:lineRule="auto"/>
        <w:ind w:left="-15" w:firstLine="699"/>
      </w:pPr>
      <w:r>
        <w:rPr>
          <w:rFonts w:ascii="Arial" w:eastAsia="Arial" w:hAnsi="Arial" w:cs="Arial"/>
        </w:rPr>
        <w:t>El importe de dicho plus será de aplicación a una jornada completa diaria de 7 horas. Cuando la jornada sea por un tiempo inferior el importe de dicho plus será proporcional.</w:t>
      </w:r>
    </w:p>
    <w:p w14:paraId="0A7102EF" w14:textId="77777777" w:rsidR="00E91A97" w:rsidRDefault="00CB7E12">
      <w:pPr>
        <w:pStyle w:val="Ttulo1"/>
        <w:ind w:left="-5"/>
      </w:pPr>
      <w:r>
        <w:t>Artículo 25.— Incentivo Festivos Equipo 2</w:t>
      </w:r>
    </w:p>
    <w:p w14:paraId="2C8A5232" w14:textId="77777777" w:rsidR="00E91A97" w:rsidRDefault="00CB7E12">
      <w:pPr>
        <w:spacing w:after="294" w:line="270" w:lineRule="auto"/>
        <w:ind w:left="-15" w:firstLine="699"/>
      </w:pPr>
      <w:r>
        <w:rPr>
          <w:rFonts w:ascii="Arial" w:eastAsia="Arial" w:hAnsi="Arial" w:cs="Arial"/>
        </w:rPr>
        <w:t xml:space="preserve">El personal del Equipo 2 que trabaje de manera efectiva un festivo oficial percibirá como compensación por el mismo un incentivo de </w:t>
      </w:r>
      <w:r>
        <w:rPr>
          <w:rFonts w:ascii="Arial" w:eastAsia="Arial" w:hAnsi="Arial" w:cs="Arial"/>
          <w:color w:val="FF0000"/>
        </w:rPr>
        <w:t>80 euros en 2025 (con carácter retroactivo), 2026. 2027, y 2028.</w:t>
      </w:r>
    </w:p>
    <w:p w14:paraId="51800F4F" w14:textId="77777777" w:rsidR="00E91A97" w:rsidRDefault="00CB7E12">
      <w:pPr>
        <w:spacing w:after="17"/>
        <w:ind w:left="-5" w:hanging="10"/>
      </w:pPr>
      <w:r>
        <w:rPr>
          <w:rFonts w:ascii="Arial" w:eastAsia="Arial" w:hAnsi="Arial" w:cs="Arial"/>
          <w:b/>
          <w:i/>
        </w:rPr>
        <w:t>Artículo 30.— Cambio de puesto de trabajo.</w:t>
      </w:r>
    </w:p>
    <w:p w14:paraId="38D8224D" w14:textId="77777777" w:rsidR="00E91A97" w:rsidRDefault="00CB7E12">
      <w:pPr>
        <w:spacing w:after="7" w:line="270" w:lineRule="auto"/>
        <w:ind w:left="-15" w:firstLine="699"/>
      </w:pPr>
      <w:r>
        <w:rPr>
          <w:rFonts w:ascii="Arial" w:eastAsia="Arial" w:hAnsi="Arial" w:cs="Arial"/>
        </w:rPr>
        <w:t>El personal fijo de plantilla, tendrá prioridad a ocupar las vacantes que se produzcan dentro de un mismo turno, a través de las distintas listas habilitadas a tal efecto.</w:t>
      </w:r>
    </w:p>
    <w:p w14:paraId="56A8C8FA" w14:textId="77777777" w:rsidR="00E91A97" w:rsidRDefault="00CB7E12">
      <w:pPr>
        <w:spacing w:after="7" w:line="270" w:lineRule="auto"/>
        <w:ind w:left="-15" w:firstLine="699"/>
      </w:pPr>
      <w:r>
        <w:rPr>
          <w:rFonts w:ascii="Arial" w:eastAsia="Arial" w:hAnsi="Arial" w:cs="Arial"/>
        </w:rPr>
        <w:t>El cambio será de periodicidad anual, y se estudiará conjuntamente entre el Comité y Empresa.</w:t>
      </w:r>
    </w:p>
    <w:p w14:paraId="2432F2F8" w14:textId="77777777" w:rsidR="00E91A97" w:rsidRDefault="00CB7E12">
      <w:pPr>
        <w:spacing w:after="8" w:line="270" w:lineRule="auto"/>
        <w:ind w:left="719" w:hanging="10"/>
      </w:pPr>
      <w:r>
        <w:rPr>
          <w:rFonts w:ascii="Arial" w:eastAsia="Arial" w:hAnsi="Arial" w:cs="Arial"/>
          <w:color w:val="FF0000"/>
        </w:rPr>
        <w:t>Para dicho cambio se considerarán y en este orden, los siguientes factores:</w:t>
      </w:r>
    </w:p>
    <w:p w14:paraId="519FC6E5" w14:textId="77777777" w:rsidR="00E91A97" w:rsidRDefault="00CB7E12">
      <w:pPr>
        <w:spacing w:after="8" w:line="270" w:lineRule="auto"/>
        <w:ind w:left="-5" w:hanging="10"/>
      </w:pPr>
      <w:r>
        <w:rPr>
          <w:rFonts w:ascii="Arial" w:eastAsia="Arial" w:hAnsi="Arial" w:cs="Arial"/>
          <w:color w:val="FF0000"/>
        </w:rPr>
        <w:t xml:space="preserve">1º.- Mayor antigüedad en el turno. </w:t>
      </w:r>
    </w:p>
    <w:p w14:paraId="799E1EDF" w14:textId="77777777" w:rsidR="00E91A97" w:rsidRDefault="00CB7E12">
      <w:pPr>
        <w:spacing w:after="8" w:line="270" w:lineRule="auto"/>
        <w:ind w:left="-5" w:hanging="10"/>
      </w:pPr>
      <w:r>
        <w:rPr>
          <w:rFonts w:ascii="Arial" w:eastAsia="Arial" w:hAnsi="Arial" w:cs="Arial"/>
          <w:color w:val="FF0000"/>
        </w:rPr>
        <w:t>2º.- Antigüedad en la categoría profesional.</w:t>
      </w:r>
    </w:p>
    <w:p w14:paraId="42134F7E" w14:textId="77777777" w:rsidR="00E91A97" w:rsidRDefault="00CB7E12">
      <w:pPr>
        <w:spacing w:after="294" w:line="270" w:lineRule="auto"/>
        <w:ind w:left="-5" w:hanging="10"/>
      </w:pPr>
      <w:r>
        <w:rPr>
          <w:rFonts w:ascii="Arial" w:eastAsia="Arial" w:hAnsi="Arial" w:cs="Arial"/>
          <w:color w:val="FF0000"/>
        </w:rPr>
        <w:t>3º.- En caso de igualdad en los puntos 1º y 2º se tendrá en consideración la antigüedad en la empresa reconocida en nómina.</w:t>
      </w:r>
    </w:p>
    <w:p w14:paraId="79DD5FA0" w14:textId="77777777" w:rsidR="00E91A97" w:rsidRDefault="00CB7E12">
      <w:pPr>
        <w:spacing w:after="7" w:line="270" w:lineRule="auto"/>
        <w:ind w:left="-15" w:firstLine="699"/>
      </w:pPr>
      <w:r>
        <w:rPr>
          <w:rFonts w:ascii="Arial" w:eastAsia="Arial" w:hAnsi="Arial" w:cs="Arial"/>
        </w:rPr>
        <w:t>En cualquier caso, el personal fijo de plantilla que tendrá derecho a solicitar en cualquier momento el cambio de puesto será el que presente alguna de las siguientes circunstancias:</w:t>
      </w:r>
    </w:p>
    <w:p w14:paraId="3CAA6893" w14:textId="77777777" w:rsidR="00E91A97" w:rsidRDefault="00CB7E12">
      <w:pPr>
        <w:numPr>
          <w:ilvl w:val="0"/>
          <w:numId w:val="2"/>
        </w:numPr>
        <w:spacing w:after="7" w:line="270" w:lineRule="auto"/>
        <w:ind w:right="767" w:firstLine="350"/>
      </w:pPr>
      <w:r>
        <w:rPr>
          <w:rFonts w:ascii="Arial" w:eastAsia="Arial" w:hAnsi="Arial" w:cs="Arial"/>
        </w:rPr>
        <w:t>Personal considerado especialmente sensible: los trabajadores que, por sus propias características personales o estado biológico conocido, incluidos aquellos que tengan reconocida la situación de discapacidad física, psíquica o sensorial, sean especialmente sensibles a los riesgos derivados del trabajo.</w:t>
      </w:r>
    </w:p>
    <w:p w14:paraId="707A9502" w14:textId="77777777" w:rsidR="00E91A97" w:rsidRDefault="00CB7E12">
      <w:pPr>
        <w:numPr>
          <w:ilvl w:val="0"/>
          <w:numId w:val="2"/>
        </w:numPr>
        <w:spacing w:after="294" w:line="270" w:lineRule="auto"/>
        <w:ind w:right="767" w:firstLine="350"/>
      </w:pPr>
      <w:r>
        <w:rPr>
          <w:rFonts w:ascii="Arial" w:eastAsia="Arial" w:hAnsi="Arial" w:cs="Arial"/>
        </w:rPr>
        <w:t>Personal en situación de embarazo, parto reciente o periodo de lactancia.- Personal con Apto médico con limitaciones.</w:t>
      </w:r>
    </w:p>
    <w:p w14:paraId="29B3641D" w14:textId="77777777" w:rsidR="00E91A97" w:rsidRDefault="00CB7E12">
      <w:pPr>
        <w:spacing w:after="294" w:line="270" w:lineRule="auto"/>
        <w:ind w:left="-15" w:firstLine="699"/>
      </w:pPr>
      <w:r>
        <w:rPr>
          <w:rFonts w:ascii="Arial" w:eastAsia="Arial" w:hAnsi="Arial" w:cs="Arial"/>
        </w:rPr>
        <w:t>Estas solicitudes serán evaluadas por la Empresa, procediendo a su estudio y toma en consideración, informando de ello al Comité de Empresa.</w:t>
      </w:r>
    </w:p>
    <w:p w14:paraId="62148613" w14:textId="77777777" w:rsidR="00E91A97" w:rsidRDefault="00CB7E12">
      <w:pPr>
        <w:spacing w:after="294" w:line="270" w:lineRule="auto"/>
        <w:ind w:left="-15" w:firstLine="699"/>
      </w:pPr>
      <w:r>
        <w:rPr>
          <w:rFonts w:ascii="Arial" w:eastAsia="Arial" w:hAnsi="Arial" w:cs="Arial"/>
        </w:rPr>
        <w:t>Si las circunstancias cambiaran bien por el mero transcurso del tiempo (supuesto b) o por una recuperación (supuesto c), entendiendo que el supuesto a) no es reversible, el operario retornará a su situación anterior, ofreciéndosele si el puesto que ha ocupado temporalmente estaba asignado a una determinada persona la posibilidad de retornar al mismo.</w:t>
      </w:r>
    </w:p>
    <w:p w14:paraId="48686310" w14:textId="77777777" w:rsidR="00E91A97" w:rsidRDefault="00CB7E12">
      <w:pPr>
        <w:spacing w:after="7" w:line="270" w:lineRule="auto"/>
        <w:ind w:left="-15" w:firstLine="699"/>
      </w:pPr>
      <w:r>
        <w:rPr>
          <w:rFonts w:ascii="Arial" w:eastAsia="Arial" w:hAnsi="Arial" w:cs="Arial"/>
        </w:rPr>
        <w:t>La distribución del personal en las diferentes zonas de limpieza, será responsabilidad de la Empresa. No obstante, si algún trabajador tuviera interés por alguna zona en particular deberá solicitarlo por escrito, indicando las razones por las que se desea efectuar el cambio. La empresa estudiará la propuesta y presentará la respuesta al Comité de Empresa, a fin de que pueda expresar su punto de vista al respecto.</w:t>
      </w:r>
    </w:p>
    <w:p w14:paraId="67AD46AF" w14:textId="77777777" w:rsidR="00E91A97" w:rsidRDefault="00CB7E12">
      <w:pPr>
        <w:spacing w:after="297" w:line="270" w:lineRule="auto"/>
        <w:ind w:left="709"/>
      </w:pPr>
      <w:r>
        <w:rPr>
          <w:rFonts w:ascii="Arial" w:eastAsia="Arial" w:hAnsi="Arial" w:cs="Arial"/>
        </w:rPr>
        <w:t>La fecha para proceder a los cambios de puesto será el mes de abril.</w:t>
      </w:r>
    </w:p>
    <w:p w14:paraId="7D7D9AA9" w14:textId="77777777" w:rsidR="00E91A97" w:rsidRDefault="00CB7E12">
      <w:pPr>
        <w:spacing w:after="294" w:line="270" w:lineRule="auto"/>
        <w:ind w:left="-15" w:firstLine="699"/>
      </w:pPr>
      <w:r>
        <w:rPr>
          <w:rFonts w:ascii="Arial" w:eastAsia="Arial" w:hAnsi="Arial" w:cs="Arial"/>
        </w:rPr>
        <w:t xml:space="preserve">Ningún puesto asignado por medio del presente artículo impide realizar otro puesto, </w:t>
      </w:r>
      <w:r>
        <w:rPr>
          <w:rFonts w:ascii="Arial" w:eastAsia="Arial" w:hAnsi="Arial" w:cs="Arial"/>
          <w:color w:val="FF0000"/>
        </w:rPr>
        <w:t xml:space="preserve">de forma puntual, </w:t>
      </w:r>
      <w:r>
        <w:rPr>
          <w:rFonts w:ascii="Arial" w:eastAsia="Arial" w:hAnsi="Arial" w:cs="Arial"/>
        </w:rPr>
        <w:t>de la misma Categoría a requerimiento de la Empresa por necesidades de servicio.</w:t>
      </w:r>
    </w:p>
    <w:p w14:paraId="56A34599" w14:textId="77777777" w:rsidR="00E91A97" w:rsidRDefault="00CB7E12">
      <w:pPr>
        <w:pStyle w:val="Ttulo1"/>
        <w:ind w:left="-5"/>
      </w:pPr>
      <w:r>
        <w:t>Artículo 31.—Licencias retribuidas</w:t>
      </w:r>
    </w:p>
    <w:p w14:paraId="50B1D054" w14:textId="77777777" w:rsidR="00E91A97" w:rsidRDefault="00CB7E12">
      <w:pPr>
        <w:numPr>
          <w:ilvl w:val="0"/>
          <w:numId w:val="3"/>
        </w:numPr>
        <w:spacing w:after="7" w:line="270" w:lineRule="auto"/>
      </w:pPr>
      <w:r>
        <w:rPr>
          <w:rFonts w:ascii="Arial" w:eastAsia="Arial" w:hAnsi="Arial" w:cs="Arial"/>
        </w:rPr>
        <w:t>Dieciocho días naturales retribuidos en caso de matrimonio o pareja de hecho.</w:t>
      </w:r>
    </w:p>
    <w:p w14:paraId="509206DF" w14:textId="77777777" w:rsidR="00E91A97" w:rsidRDefault="00CB7E12">
      <w:pPr>
        <w:numPr>
          <w:ilvl w:val="0"/>
          <w:numId w:val="3"/>
        </w:numPr>
        <w:spacing w:after="7" w:line="270" w:lineRule="auto"/>
      </w:pPr>
      <w:r>
        <w:rPr>
          <w:rFonts w:ascii="Arial" w:eastAsia="Arial" w:hAnsi="Arial" w:cs="Arial"/>
          <w:color w:val="FF0000"/>
        </w:rPr>
        <w:t>Cuatro</w:t>
      </w:r>
      <w:r>
        <w:rPr>
          <w:rFonts w:ascii="Arial" w:eastAsia="Arial" w:hAnsi="Arial" w:cs="Arial"/>
        </w:rPr>
        <w:t xml:space="preserve"> días laborables, en caso de fallecimiento del cónyuge o pareja de hecho y/o hijos si es en la misma localidad y </w:t>
      </w:r>
      <w:r>
        <w:rPr>
          <w:rFonts w:ascii="Arial" w:eastAsia="Arial" w:hAnsi="Arial" w:cs="Arial"/>
          <w:color w:val="FF0000"/>
        </w:rPr>
        <w:t xml:space="preserve">seis días laborables </w:t>
      </w:r>
      <w:r>
        <w:rPr>
          <w:rFonts w:ascii="Arial" w:eastAsia="Arial" w:hAnsi="Arial" w:cs="Arial"/>
        </w:rPr>
        <w:t>si sucediera en otra provincia con una distancia de al menos 175km del domicilio del trabajador.</w:t>
      </w:r>
    </w:p>
    <w:p w14:paraId="0D1E897C" w14:textId="77777777" w:rsidR="00E91A97" w:rsidRDefault="00CB7E12">
      <w:pPr>
        <w:numPr>
          <w:ilvl w:val="0"/>
          <w:numId w:val="3"/>
        </w:numPr>
        <w:spacing w:after="7" w:line="270" w:lineRule="auto"/>
      </w:pPr>
      <w:r>
        <w:rPr>
          <w:rFonts w:ascii="Arial" w:eastAsia="Arial" w:hAnsi="Arial" w:cs="Arial"/>
          <w:color w:val="FF0000"/>
        </w:rPr>
        <w:t>Cuatro</w:t>
      </w:r>
      <w:r>
        <w:rPr>
          <w:rFonts w:ascii="Arial" w:eastAsia="Arial" w:hAnsi="Arial" w:cs="Arial"/>
        </w:rPr>
        <w:t xml:space="preserve"> días laborables, en caso de fallecimiento de padres, hermanos, nietos y abuelos </w:t>
      </w:r>
    </w:p>
    <w:p w14:paraId="678CFFCF" w14:textId="77777777" w:rsidR="00E91A97" w:rsidRDefault="00CB7E12">
      <w:pPr>
        <w:spacing w:after="7" w:line="270" w:lineRule="auto"/>
        <w:ind w:left="-15"/>
      </w:pPr>
      <w:r>
        <w:rPr>
          <w:rFonts w:ascii="Arial" w:eastAsia="Arial" w:hAnsi="Arial" w:cs="Arial"/>
        </w:rPr>
        <w:t xml:space="preserve">consanguíneos y/o políticos y </w:t>
      </w:r>
      <w:r>
        <w:rPr>
          <w:rFonts w:ascii="Arial" w:eastAsia="Arial" w:hAnsi="Arial" w:cs="Arial"/>
          <w:color w:val="FF0000"/>
        </w:rPr>
        <w:t>seis días laborables</w:t>
      </w:r>
      <w:r>
        <w:rPr>
          <w:rFonts w:ascii="Arial" w:eastAsia="Arial" w:hAnsi="Arial" w:cs="Arial"/>
        </w:rPr>
        <w:t xml:space="preserve"> si sucediera en otra provincia con una distancia de al menos 175 km del domicilio del trabajador.</w:t>
      </w:r>
    </w:p>
    <w:p w14:paraId="273E9705" w14:textId="77777777" w:rsidR="00E91A97" w:rsidRDefault="00CB7E12">
      <w:pPr>
        <w:numPr>
          <w:ilvl w:val="0"/>
          <w:numId w:val="3"/>
        </w:numPr>
        <w:spacing w:after="7" w:line="270" w:lineRule="auto"/>
      </w:pPr>
      <w:r>
        <w:rPr>
          <w:rFonts w:ascii="Arial" w:eastAsia="Arial" w:hAnsi="Arial" w:cs="Arial"/>
        </w:rPr>
        <w:t>Cinco</w:t>
      </w:r>
      <w:r>
        <w:rPr>
          <w:rFonts w:ascii="Arial" w:eastAsia="Arial" w:hAnsi="Arial" w:cs="Arial"/>
          <w:b/>
        </w:rPr>
        <w:t xml:space="preserve"> </w:t>
      </w:r>
      <w:r>
        <w:rPr>
          <w:rFonts w:ascii="Arial" w:eastAsia="Arial" w:hAnsi="Arial" w:cs="Arial"/>
        </w:rPr>
        <w:t>días laborables</w:t>
      </w:r>
      <w:r>
        <w:rPr>
          <w:rFonts w:ascii="Arial" w:eastAsia="Arial" w:hAnsi="Arial" w:cs="Arial"/>
          <w:b/>
        </w:rPr>
        <w:t xml:space="preserve"> </w:t>
      </w:r>
      <w:r>
        <w:rPr>
          <w:rFonts w:ascii="Arial" w:eastAsia="Arial" w:hAnsi="Arial" w:cs="Arial"/>
        </w:rPr>
        <w:t xml:space="preserve">en caso de hospitalización con o sin intervención quirúrgica y por intervención quirúrgica sin hospitalización </w:t>
      </w:r>
      <w:r>
        <w:rPr>
          <w:rFonts w:ascii="Arial" w:eastAsia="Arial" w:hAnsi="Arial" w:cs="Arial"/>
          <w:color w:val="FF0000"/>
        </w:rPr>
        <w:t xml:space="preserve">y que precisen reposo domiciliario </w:t>
      </w:r>
      <w:r>
        <w:rPr>
          <w:rFonts w:ascii="Arial" w:eastAsia="Arial" w:hAnsi="Arial" w:cs="Arial"/>
        </w:rPr>
        <w:t>del cónyuge o pareja de hecho, padres, hijos, abuelos consanguíneos o por afinidad, nietos, hermanos consanguíneos y/o políticos.</w:t>
      </w:r>
    </w:p>
    <w:p w14:paraId="27346718" w14:textId="77777777" w:rsidR="00E91A97" w:rsidRDefault="00CB7E12">
      <w:pPr>
        <w:spacing w:after="8" w:line="270" w:lineRule="auto"/>
        <w:ind w:left="-5" w:hanging="10"/>
      </w:pPr>
      <w:r>
        <w:rPr>
          <w:rFonts w:ascii="Arial" w:eastAsia="Arial" w:hAnsi="Arial" w:cs="Arial"/>
        </w:rPr>
        <w:t xml:space="preserve"> </w:t>
      </w:r>
      <w:r>
        <w:rPr>
          <w:rFonts w:ascii="Arial" w:eastAsia="Arial" w:hAnsi="Arial" w:cs="Arial"/>
        </w:rPr>
        <w:tab/>
      </w:r>
      <w:r>
        <w:rPr>
          <w:rFonts w:ascii="Arial" w:eastAsia="Arial" w:hAnsi="Arial" w:cs="Arial"/>
          <w:color w:val="FF0000"/>
        </w:rPr>
        <w:t>El trabajador podrá elegir el inicio de la licencia, en cualquier momento mientras el hecho causante permanezca.</w:t>
      </w:r>
    </w:p>
    <w:p w14:paraId="2063DA1D" w14:textId="77777777" w:rsidR="00E91A97" w:rsidRDefault="00CB7E12">
      <w:pPr>
        <w:spacing w:after="8" w:line="270" w:lineRule="auto"/>
        <w:ind w:left="-15" w:firstLine="709"/>
      </w:pPr>
      <w:r>
        <w:rPr>
          <w:rFonts w:ascii="Arial" w:eastAsia="Arial" w:hAnsi="Arial" w:cs="Arial"/>
          <w:color w:val="FF0000"/>
        </w:rPr>
        <w:t>El trabajador podrá elegir los días de licencia de forma no consecutiva, en cualquier momento, mientras el hecho causante permanezca.</w:t>
      </w:r>
    </w:p>
    <w:p w14:paraId="31B34E92" w14:textId="77777777" w:rsidR="00E91A97" w:rsidRDefault="00CB7E12">
      <w:pPr>
        <w:spacing w:after="8" w:line="270" w:lineRule="auto"/>
        <w:ind w:left="-15" w:firstLine="709"/>
      </w:pPr>
      <w:r>
        <w:rPr>
          <w:rFonts w:ascii="Arial" w:eastAsia="Arial" w:hAnsi="Arial" w:cs="Arial"/>
          <w:color w:val="FF0000"/>
        </w:rPr>
        <w:t xml:space="preserve">La condición de hospitalización se hará efectiva en el mismo instante en que se formalice el ingreso del paciente. Atendiendo a que la saturación del servicio público de salud puede conllevar retrasos en la hospitalización del o de la paciente, una vez se confirme la hospitalización o la paciente pase la noche en el hospital en boxes, aunque aún no se le haya formalizado la hospitalización, se reconocerá como tal a efectos de esta licencia, de manera retroactiva desde el momento del ingreso. </w:t>
      </w:r>
    </w:p>
    <w:p w14:paraId="46DA0E2E" w14:textId="77777777" w:rsidR="00E91A97" w:rsidRDefault="00CB7E12">
      <w:pPr>
        <w:numPr>
          <w:ilvl w:val="0"/>
          <w:numId w:val="3"/>
        </w:numPr>
        <w:spacing w:after="7" w:line="270" w:lineRule="auto"/>
      </w:pPr>
      <w:r>
        <w:rPr>
          <w:rFonts w:ascii="Arial" w:eastAsia="Arial" w:hAnsi="Arial" w:cs="Arial"/>
        </w:rPr>
        <w:t>Un día laborable</w:t>
      </w:r>
      <w:r>
        <w:rPr>
          <w:rFonts w:ascii="Arial" w:eastAsia="Arial" w:hAnsi="Arial" w:cs="Arial"/>
          <w:b/>
        </w:rPr>
        <w:t xml:space="preserve"> </w:t>
      </w:r>
      <w:r>
        <w:rPr>
          <w:rFonts w:ascii="Arial" w:eastAsia="Arial" w:hAnsi="Arial" w:cs="Arial"/>
        </w:rPr>
        <w:t>por traslado del domicilio habitual y será justificado con el nuevo empadronamiento.</w:t>
      </w:r>
    </w:p>
    <w:p w14:paraId="365EDE11" w14:textId="77777777" w:rsidR="00E91A97" w:rsidRDefault="00CB7E12">
      <w:pPr>
        <w:numPr>
          <w:ilvl w:val="0"/>
          <w:numId w:val="3"/>
        </w:numPr>
        <w:spacing w:after="7" w:line="270" w:lineRule="auto"/>
      </w:pPr>
      <w:r>
        <w:rPr>
          <w:rFonts w:ascii="Arial" w:eastAsia="Arial" w:hAnsi="Arial" w:cs="Arial"/>
        </w:rPr>
        <w:t xml:space="preserve">Un día laborable, si el trabajador debe trabajar ese día, en caso de matrimonio de hijos, </w:t>
      </w:r>
    </w:p>
    <w:p w14:paraId="707A0678" w14:textId="77777777" w:rsidR="00E91A97" w:rsidRDefault="00CB7E12">
      <w:pPr>
        <w:spacing w:after="7" w:line="270" w:lineRule="auto"/>
        <w:ind w:left="-15"/>
      </w:pPr>
      <w:r>
        <w:rPr>
          <w:rFonts w:ascii="Arial" w:eastAsia="Arial" w:hAnsi="Arial" w:cs="Arial"/>
        </w:rPr>
        <w:t>padres y hermanos consanguíneos y/o políticos y dos días laborables, si ocurriera fuera de la provincia con una distancia de al menos 175 km del domicilio del trabajador.</w:t>
      </w:r>
    </w:p>
    <w:p w14:paraId="145710B3" w14:textId="77777777" w:rsidR="00E91A97" w:rsidRDefault="00CB7E12">
      <w:pPr>
        <w:numPr>
          <w:ilvl w:val="0"/>
          <w:numId w:val="3"/>
        </w:numPr>
        <w:spacing w:after="7" w:line="270" w:lineRule="auto"/>
      </w:pPr>
      <w:r>
        <w:rPr>
          <w:rFonts w:ascii="Arial" w:eastAsia="Arial" w:hAnsi="Arial" w:cs="Arial"/>
        </w:rPr>
        <w:t xml:space="preserve">Primeras comuniones y bautizos, serán objeto de permiso retribuido con cargo a vacaciones o días de descanso, debidamente justificados por escrito del modo habitual. </w:t>
      </w:r>
      <w:r>
        <w:rPr>
          <w:rFonts w:ascii="Arial" w:eastAsia="Arial" w:hAnsi="Arial" w:cs="Arial"/>
          <w:color w:val="FF0000"/>
        </w:rPr>
        <w:t xml:space="preserve">Salvo que dicha comunión o bautizo sea de su propio/a hijo/a que será permiso retribuido sin cargo a vacaciones. </w:t>
      </w:r>
    </w:p>
    <w:p w14:paraId="6B28541A" w14:textId="77777777" w:rsidR="00E91A97" w:rsidRDefault="00CB7E12">
      <w:pPr>
        <w:numPr>
          <w:ilvl w:val="0"/>
          <w:numId w:val="3"/>
        </w:numPr>
        <w:spacing w:after="7" w:line="270" w:lineRule="auto"/>
      </w:pPr>
      <w:r>
        <w:rPr>
          <w:rFonts w:ascii="Arial" w:eastAsia="Arial" w:hAnsi="Arial" w:cs="Arial"/>
        </w:rPr>
        <w:t xml:space="preserve">En el supuesto de citaciones judiciales del personal, como consecuencia de incidencias </w:t>
      </w:r>
    </w:p>
    <w:p w14:paraId="052F68AD" w14:textId="77777777" w:rsidR="00E91A97" w:rsidRDefault="00CB7E12">
      <w:pPr>
        <w:spacing w:after="7" w:line="270" w:lineRule="auto"/>
        <w:ind w:left="-15"/>
      </w:pPr>
      <w:r>
        <w:rPr>
          <w:rFonts w:ascii="Arial" w:eastAsia="Arial" w:hAnsi="Arial" w:cs="Arial"/>
        </w:rPr>
        <w:t>producidas en el desarrollo de su trabajo y que no sean imputables al trabajador, el día será abonable no recuperable y con asistencia letrada por parte de la Empresa.</w:t>
      </w:r>
    </w:p>
    <w:p w14:paraId="06CF78A9" w14:textId="77777777" w:rsidR="00E91A97" w:rsidRDefault="00CB7E12">
      <w:pPr>
        <w:numPr>
          <w:ilvl w:val="0"/>
          <w:numId w:val="3"/>
        </w:numPr>
        <w:spacing w:after="7" w:line="270" w:lineRule="auto"/>
      </w:pPr>
      <w:r>
        <w:rPr>
          <w:rFonts w:ascii="Arial" w:eastAsia="Arial" w:hAnsi="Arial" w:cs="Arial"/>
        </w:rPr>
        <w:t xml:space="preserve">Un día laborable, si el trabajador debe trabajar ese día, por defunción de tíos y sobrinos </w:t>
      </w:r>
    </w:p>
    <w:p w14:paraId="6054ADA1" w14:textId="77777777" w:rsidR="00E91A97" w:rsidRDefault="00CB7E12">
      <w:pPr>
        <w:spacing w:after="7" w:line="270" w:lineRule="auto"/>
        <w:ind w:left="-15"/>
      </w:pPr>
      <w:r>
        <w:rPr>
          <w:rFonts w:ascii="Arial" w:eastAsia="Arial" w:hAnsi="Arial" w:cs="Arial"/>
        </w:rPr>
        <w:t>carnales y políticos y dos días laborables si sucediera fuera de la provincia con una distancia de al menos 175 km del domicilio del trabajador, que se podrá disfrutar el mismo día del sepelio.</w:t>
      </w:r>
    </w:p>
    <w:p w14:paraId="2B95E935" w14:textId="77777777" w:rsidR="00E91A97" w:rsidRDefault="00CB7E12">
      <w:pPr>
        <w:numPr>
          <w:ilvl w:val="0"/>
          <w:numId w:val="3"/>
        </w:numPr>
        <w:spacing w:after="7" w:line="270" w:lineRule="auto"/>
      </w:pPr>
      <w:r>
        <w:rPr>
          <w:rFonts w:ascii="Arial" w:eastAsia="Arial" w:hAnsi="Arial" w:cs="Arial"/>
        </w:rPr>
        <w:t xml:space="preserve">Por el tiempo necesario para acudir a la consulta del médico de cabecera o especialista, </w:t>
      </w:r>
    </w:p>
    <w:p w14:paraId="3120696D" w14:textId="77777777" w:rsidR="00E91A97" w:rsidRDefault="00CB7E12">
      <w:pPr>
        <w:spacing w:after="7" w:line="270" w:lineRule="auto"/>
        <w:ind w:left="-15"/>
      </w:pPr>
      <w:r>
        <w:rPr>
          <w:rFonts w:ascii="Arial" w:eastAsia="Arial" w:hAnsi="Arial" w:cs="Arial"/>
        </w:rPr>
        <w:t xml:space="preserve">y que se justifique posteriormente. </w:t>
      </w:r>
    </w:p>
    <w:p w14:paraId="437945E7" w14:textId="77777777" w:rsidR="00E91A97" w:rsidRDefault="00CB7E12">
      <w:pPr>
        <w:spacing w:after="8" w:line="270" w:lineRule="auto"/>
        <w:ind w:left="719" w:hanging="10"/>
      </w:pPr>
      <w:r>
        <w:rPr>
          <w:rFonts w:ascii="Arial" w:eastAsia="Arial" w:hAnsi="Arial" w:cs="Arial"/>
          <w:color w:val="FF0000"/>
        </w:rPr>
        <w:t xml:space="preserve">k) El tiempo necesario para acompañamiento al médico de las siguientes personas que </w:t>
      </w:r>
    </w:p>
    <w:p w14:paraId="1E7B7773" w14:textId="77777777" w:rsidR="00E91A97" w:rsidRDefault="00CB7E12">
      <w:pPr>
        <w:spacing w:after="43" w:line="270" w:lineRule="auto"/>
        <w:ind w:left="-5" w:hanging="10"/>
      </w:pPr>
      <w:r>
        <w:rPr>
          <w:rFonts w:ascii="Arial" w:eastAsia="Arial" w:hAnsi="Arial" w:cs="Arial"/>
          <w:color w:val="FF0000"/>
        </w:rPr>
        <w:t>estén a cargo del propio trabajador:</w:t>
      </w:r>
    </w:p>
    <w:p w14:paraId="01A24A07" w14:textId="77777777" w:rsidR="00E91A97" w:rsidRDefault="00CB7E12">
      <w:pPr>
        <w:numPr>
          <w:ilvl w:val="0"/>
          <w:numId w:val="4"/>
        </w:numPr>
        <w:spacing w:after="8" w:line="270" w:lineRule="auto"/>
        <w:ind w:hanging="360"/>
      </w:pPr>
      <w:r>
        <w:rPr>
          <w:rFonts w:ascii="Arial" w:eastAsia="Arial" w:hAnsi="Arial" w:cs="Arial"/>
          <w:color w:val="FF0000"/>
        </w:rPr>
        <w:t>Hijos menores de edad</w:t>
      </w:r>
    </w:p>
    <w:p w14:paraId="49FE9A73" w14:textId="77777777" w:rsidR="00E91A97" w:rsidRDefault="00CB7E12">
      <w:pPr>
        <w:numPr>
          <w:ilvl w:val="0"/>
          <w:numId w:val="4"/>
        </w:numPr>
        <w:spacing w:after="40" w:line="270" w:lineRule="auto"/>
        <w:ind w:hanging="360"/>
      </w:pPr>
      <w:r>
        <w:rPr>
          <w:rFonts w:ascii="Arial" w:eastAsia="Arial" w:hAnsi="Arial" w:cs="Arial"/>
          <w:color w:val="FF0000"/>
        </w:rPr>
        <w:t>Hijos mayores de edad que estén declarados dependientes y estén a cargo del/la trabajador.</w:t>
      </w:r>
    </w:p>
    <w:p w14:paraId="4778188D" w14:textId="77777777" w:rsidR="00E91A97" w:rsidRDefault="00CB7E12">
      <w:pPr>
        <w:numPr>
          <w:ilvl w:val="0"/>
          <w:numId w:val="4"/>
        </w:numPr>
        <w:spacing w:after="8" w:line="270" w:lineRule="auto"/>
        <w:ind w:hanging="360"/>
      </w:pPr>
      <w:r>
        <w:rPr>
          <w:rFonts w:ascii="Arial" w:eastAsia="Arial" w:hAnsi="Arial" w:cs="Arial"/>
          <w:color w:val="FF0000"/>
        </w:rPr>
        <w:t>Ascendientes que estén declarados dependientes y estén a cargo del/la trabajador.</w:t>
      </w:r>
    </w:p>
    <w:p w14:paraId="6552B84E" w14:textId="77777777" w:rsidR="00E91A97" w:rsidRDefault="00CB7E12">
      <w:pPr>
        <w:numPr>
          <w:ilvl w:val="0"/>
          <w:numId w:val="4"/>
        </w:numPr>
        <w:spacing w:after="8" w:line="270" w:lineRule="auto"/>
        <w:ind w:hanging="360"/>
      </w:pPr>
      <w:r>
        <w:rPr>
          <w:rFonts w:ascii="Arial" w:eastAsia="Arial" w:hAnsi="Arial" w:cs="Arial"/>
          <w:color w:val="FF0000"/>
        </w:rPr>
        <w:t>Parientes hasta segundo grado que estén declarados dependientes y estén a cargo del trabajador.</w:t>
      </w:r>
    </w:p>
    <w:p w14:paraId="3175756F" w14:textId="77777777" w:rsidR="00E91A97" w:rsidRDefault="00CB7E12">
      <w:pPr>
        <w:numPr>
          <w:ilvl w:val="1"/>
          <w:numId w:val="4"/>
        </w:numPr>
        <w:spacing w:after="8" w:line="270" w:lineRule="auto"/>
        <w:ind w:hanging="317"/>
      </w:pPr>
      <w:r>
        <w:rPr>
          <w:rFonts w:ascii="Arial" w:eastAsia="Arial" w:hAnsi="Arial" w:cs="Arial"/>
          <w:color w:val="FF0000"/>
        </w:rPr>
        <w:t xml:space="preserve">El trabajador dispondrán de una bolsa horaria de 21 horas anuales con carácter </w:t>
      </w:r>
    </w:p>
    <w:p w14:paraId="0226E8C9" w14:textId="77777777" w:rsidR="00E91A97" w:rsidRDefault="00CB7E12">
      <w:pPr>
        <w:spacing w:after="8" w:line="270" w:lineRule="auto"/>
        <w:ind w:left="-5" w:hanging="10"/>
      </w:pPr>
      <w:r>
        <w:rPr>
          <w:rFonts w:ascii="Arial" w:eastAsia="Arial" w:hAnsi="Arial" w:cs="Arial"/>
          <w:color w:val="FF0000"/>
        </w:rPr>
        <w:t>de permiso retribuido por asuntos propios. Este derecho de ausencia es de libre disposición y admite el disfrute en tramos horarios, quedando facultada la persona empleada para su utilización por horas sueltas a lo largo del año.</w:t>
      </w:r>
    </w:p>
    <w:p w14:paraId="29BD291C" w14:textId="77777777" w:rsidR="00E91A97" w:rsidRDefault="00CB7E12">
      <w:pPr>
        <w:numPr>
          <w:ilvl w:val="1"/>
          <w:numId w:val="4"/>
        </w:numPr>
        <w:spacing w:after="8" w:line="270" w:lineRule="auto"/>
        <w:ind w:hanging="317"/>
      </w:pPr>
      <w:r>
        <w:rPr>
          <w:rFonts w:ascii="Arial" w:eastAsia="Arial" w:hAnsi="Arial" w:cs="Arial"/>
          <w:color w:val="FF0000"/>
        </w:rPr>
        <w:t xml:space="preserve">Nacimiento de hijo/a o adopción. 16 semanas por nacimiento y cuidado del menor para </w:t>
      </w:r>
    </w:p>
    <w:p w14:paraId="58DED297" w14:textId="77777777" w:rsidR="00E91A97" w:rsidRDefault="00CB7E12">
      <w:pPr>
        <w:spacing w:after="294" w:line="270" w:lineRule="auto"/>
        <w:ind w:left="-5" w:hanging="10"/>
      </w:pPr>
      <w:r>
        <w:rPr>
          <w:rFonts w:ascii="Arial" w:eastAsia="Arial" w:hAnsi="Arial" w:cs="Arial"/>
          <w:color w:val="FF0000"/>
        </w:rPr>
        <w:t>ambos progenitores, de las cuales se disfrutarán: 6 semanas obligatorias, ininterrumpidas y a jornada completa, posteriores al parto. La madre biológica podrá anticipar este período hasta 4 semanas antes de la fecha previsible del parto, dentro de los 12 meses siguientes al parto o bien la resolución judicial en caso de adopción. Una hora al día o dos fracciones de media hora hasta que el bebé cumpla 9 meses. Se reducirá media hora al inicio o al final de la jornada laboral, o acumular todas las horas de pe</w:t>
      </w:r>
      <w:r>
        <w:rPr>
          <w:rFonts w:ascii="Arial" w:eastAsia="Arial" w:hAnsi="Arial" w:cs="Arial"/>
          <w:color w:val="FF0000"/>
        </w:rPr>
        <w:t>rmiso en jornadas completas.</w:t>
      </w:r>
    </w:p>
    <w:p w14:paraId="7741DD45" w14:textId="77777777" w:rsidR="00E91A97" w:rsidRDefault="00CB7E12">
      <w:pPr>
        <w:spacing w:after="294" w:line="270" w:lineRule="auto"/>
        <w:ind w:left="-15" w:firstLine="709"/>
      </w:pPr>
      <w:r>
        <w:rPr>
          <w:rFonts w:ascii="Arial" w:eastAsia="Arial" w:hAnsi="Arial" w:cs="Arial"/>
          <w:color w:val="FF0000"/>
        </w:rPr>
        <w:t xml:space="preserve">Por el tiempo necesario en sesiones de información y preparación y para la realización de los informes psicológicos y sociales previos a la declaración de idoneidad en adopciones o acogimientos o guarda con fines de adopción. </w:t>
      </w:r>
    </w:p>
    <w:p w14:paraId="34D287EB" w14:textId="77777777" w:rsidR="00E91A97" w:rsidRDefault="00CB7E12">
      <w:pPr>
        <w:spacing w:after="294" w:line="270" w:lineRule="auto"/>
        <w:ind w:left="-15" w:firstLine="709"/>
      </w:pPr>
      <w:r>
        <w:rPr>
          <w:rFonts w:ascii="Arial" w:eastAsia="Arial" w:hAnsi="Arial" w:cs="Arial"/>
          <w:color w:val="FF0000"/>
        </w:rPr>
        <w:t xml:space="preserve">Nacimiento de hijo/a prematuro/a u hospitalización de este/a: Una hora diaria. Así mismo tendrá derecho a reducir su jornada hasta un máximo de dos horas diarias con la disminución proporcional del salario. </w:t>
      </w:r>
    </w:p>
    <w:p w14:paraId="0BB512C6" w14:textId="77777777" w:rsidR="00E91A97" w:rsidRDefault="00CB7E12">
      <w:pPr>
        <w:numPr>
          <w:ilvl w:val="1"/>
          <w:numId w:val="4"/>
        </w:numPr>
        <w:spacing w:after="8" w:line="270" w:lineRule="auto"/>
        <w:ind w:hanging="317"/>
      </w:pPr>
      <w:r>
        <w:rPr>
          <w:rFonts w:ascii="Arial" w:eastAsia="Arial" w:hAnsi="Arial" w:cs="Arial"/>
          <w:color w:val="FF0000"/>
        </w:rPr>
        <w:t xml:space="preserve">Funciones sindicales o de representación: Para realizar funciones sindicales o de </w:t>
      </w:r>
    </w:p>
    <w:p w14:paraId="3C9DE596" w14:textId="77777777" w:rsidR="00E91A97" w:rsidRDefault="00CB7E12">
      <w:pPr>
        <w:spacing w:after="8" w:line="270" w:lineRule="auto"/>
        <w:ind w:left="-5" w:hanging="10"/>
      </w:pPr>
      <w:r>
        <w:rPr>
          <w:rFonts w:ascii="Arial" w:eastAsia="Arial" w:hAnsi="Arial" w:cs="Arial"/>
          <w:color w:val="FF0000"/>
        </w:rPr>
        <w:t xml:space="preserve">representación del personal en los términos establecidos legal o convencionalmente. </w:t>
      </w:r>
    </w:p>
    <w:p w14:paraId="107D730D" w14:textId="77777777" w:rsidR="00E91A97" w:rsidRDefault="00CB7E12">
      <w:pPr>
        <w:spacing w:after="8" w:line="270" w:lineRule="auto"/>
        <w:ind w:left="-5" w:hanging="10"/>
      </w:pPr>
      <w:r>
        <w:rPr>
          <w:rFonts w:ascii="Arial" w:eastAsia="Arial" w:hAnsi="Arial" w:cs="Arial"/>
          <w:color w:val="FF0000"/>
        </w:rPr>
        <w:t xml:space="preserve">Se sumará al tiempo de las reuniones con la empresa media hora antes y después de las mismas. </w:t>
      </w:r>
    </w:p>
    <w:p w14:paraId="37B37F1B" w14:textId="77777777" w:rsidR="00E91A97" w:rsidRDefault="00CB7E12">
      <w:pPr>
        <w:spacing w:after="8" w:line="270" w:lineRule="auto"/>
        <w:ind w:left="719" w:hanging="10"/>
      </w:pPr>
      <w:r>
        <w:rPr>
          <w:rFonts w:ascii="Arial" w:eastAsia="Arial" w:hAnsi="Arial" w:cs="Arial"/>
          <w:color w:val="FF0000"/>
        </w:rPr>
        <w:t xml:space="preserve">ñ) Un día, si el trabajador/a debe trabajar ese día, en caso de matrimonio de hijos, padres, </w:t>
      </w:r>
    </w:p>
    <w:p w14:paraId="7C201049" w14:textId="77777777" w:rsidR="00E91A97" w:rsidRDefault="00CB7E12">
      <w:pPr>
        <w:spacing w:after="297" w:line="270" w:lineRule="auto"/>
        <w:ind w:left="-5" w:hanging="10"/>
      </w:pPr>
      <w:r>
        <w:rPr>
          <w:rFonts w:ascii="Arial" w:eastAsia="Arial" w:hAnsi="Arial" w:cs="Arial"/>
          <w:color w:val="FF0000"/>
        </w:rPr>
        <w:t xml:space="preserve">hermanos y/o políticos y tíos y dos días si ocurriese fuera de la provincia. </w:t>
      </w:r>
    </w:p>
    <w:p w14:paraId="751DCCC8" w14:textId="77777777" w:rsidR="00E91A97" w:rsidRDefault="00CB7E12">
      <w:pPr>
        <w:numPr>
          <w:ilvl w:val="1"/>
          <w:numId w:val="4"/>
        </w:numPr>
        <w:spacing w:after="7" w:line="270" w:lineRule="auto"/>
        <w:ind w:hanging="317"/>
      </w:pPr>
      <w:r>
        <w:rPr>
          <w:rFonts w:ascii="Arial" w:eastAsia="Arial" w:hAnsi="Arial" w:cs="Arial"/>
        </w:rPr>
        <w:t xml:space="preserve">Asimismo, se concederá permiso la fecha del examen en primera convocatoria, para la </w:t>
      </w:r>
    </w:p>
    <w:p w14:paraId="1346160F" w14:textId="77777777" w:rsidR="00E91A97" w:rsidRDefault="00CB7E12">
      <w:pPr>
        <w:spacing w:after="7" w:line="270" w:lineRule="auto"/>
        <w:ind w:left="-15"/>
      </w:pPr>
      <w:r>
        <w:rPr>
          <w:rFonts w:ascii="Arial" w:eastAsia="Arial" w:hAnsi="Arial" w:cs="Arial"/>
        </w:rPr>
        <w:t xml:space="preserve">renovación del permiso de conducir de la clase C, D y E, por el tiempo necesario para el mismo, haciéndose extensivo este permiso en y fecha del examen para la obtención de permiso clase C. </w:t>
      </w:r>
    </w:p>
    <w:p w14:paraId="02C90B9A" w14:textId="77777777" w:rsidR="00E91A97" w:rsidRDefault="00CB7E12">
      <w:pPr>
        <w:spacing w:after="7" w:line="270" w:lineRule="auto"/>
        <w:ind w:left="-15"/>
      </w:pPr>
      <w:r>
        <w:rPr>
          <w:rFonts w:ascii="Arial" w:eastAsia="Arial" w:hAnsi="Arial" w:cs="Arial"/>
        </w:rPr>
        <w:t>El personal del turno de noche, tendrá el mismo tratamiento que el de día.</w:t>
      </w:r>
    </w:p>
    <w:p w14:paraId="75CED7BA" w14:textId="77777777" w:rsidR="00E91A97" w:rsidRDefault="00CB7E12">
      <w:pPr>
        <w:spacing w:after="7" w:line="270" w:lineRule="auto"/>
        <w:ind w:left="-15"/>
      </w:pPr>
      <w:r>
        <w:rPr>
          <w:rFonts w:ascii="Arial" w:eastAsia="Arial" w:hAnsi="Arial" w:cs="Arial"/>
        </w:rPr>
        <w:t xml:space="preserve"> Se concederá permiso para la renovación del permiso de conducir de la clase B, siempre que dicho carné se utilice en el servicio de limpieza viaria y recogida de Basuras del Excmo. </w:t>
      </w:r>
    </w:p>
    <w:p w14:paraId="1B36F109" w14:textId="77777777" w:rsidR="00E91A97" w:rsidRDefault="00CB7E12">
      <w:pPr>
        <w:spacing w:after="7" w:line="270" w:lineRule="auto"/>
        <w:ind w:left="-15"/>
      </w:pPr>
      <w:r>
        <w:rPr>
          <w:rFonts w:ascii="Arial" w:eastAsia="Arial" w:hAnsi="Arial" w:cs="Arial"/>
        </w:rPr>
        <w:t>Ayuntamiento de Bilbao</w:t>
      </w:r>
    </w:p>
    <w:p w14:paraId="25C9B76B" w14:textId="77777777" w:rsidR="00E91A97" w:rsidRDefault="00CB7E12">
      <w:pPr>
        <w:numPr>
          <w:ilvl w:val="1"/>
          <w:numId w:val="4"/>
        </w:numPr>
        <w:spacing w:after="8" w:line="270" w:lineRule="auto"/>
        <w:ind w:hanging="317"/>
      </w:pPr>
      <w:r>
        <w:rPr>
          <w:rFonts w:ascii="Arial" w:eastAsia="Arial" w:hAnsi="Arial" w:cs="Arial"/>
          <w:color w:val="FF0000"/>
        </w:rPr>
        <w:t>Cumplimiento de un deber inexcusable: Por el tiempo indispensable, para el cumplimiento de un deber inexcusable de carácter público y personal, comprendido el ejercicio del sufragio activo.</w:t>
      </w:r>
    </w:p>
    <w:p w14:paraId="468E52D8" w14:textId="77777777" w:rsidR="00E91A97" w:rsidRDefault="00CB7E12">
      <w:pPr>
        <w:spacing w:after="8" w:line="270" w:lineRule="auto"/>
        <w:ind w:left="-15" w:firstLine="709"/>
      </w:pPr>
      <w:r>
        <w:rPr>
          <w:rFonts w:ascii="Arial" w:eastAsia="Arial" w:hAnsi="Arial" w:cs="Arial"/>
          <w:color w:val="FF0000"/>
        </w:rPr>
        <w:t>Cuando el cumplimiento del deber inexcusable suponga la imposibilidad de la prestación del trabajo debido en más del 20 % de las horas laborables en un período de 3 meses, podrá la empresa pasar al trabajador/a afectado/a a la situación de excedencia forzosa.</w:t>
      </w:r>
    </w:p>
    <w:p w14:paraId="5D0D138A" w14:textId="77777777" w:rsidR="00E91A97" w:rsidRDefault="00CB7E12">
      <w:pPr>
        <w:numPr>
          <w:ilvl w:val="1"/>
          <w:numId w:val="4"/>
        </w:numPr>
        <w:spacing w:after="7" w:line="270" w:lineRule="auto"/>
        <w:ind w:hanging="317"/>
      </w:pPr>
      <w:r>
        <w:rPr>
          <w:rFonts w:ascii="Arial" w:eastAsia="Arial" w:hAnsi="Arial" w:cs="Arial"/>
        </w:rPr>
        <w:t xml:space="preserve">Las personas trabajadoras tendrán derecho a disfrutar de reducciones de jornada y </w:t>
      </w:r>
    </w:p>
    <w:p w14:paraId="59B384A0" w14:textId="77777777" w:rsidR="00E91A97" w:rsidRDefault="00CB7E12">
      <w:pPr>
        <w:spacing w:after="7" w:line="270" w:lineRule="auto"/>
        <w:ind w:left="-15"/>
      </w:pPr>
      <w:r>
        <w:rPr>
          <w:rFonts w:ascii="Arial" w:eastAsia="Arial" w:hAnsi="Arial" w:cs="Arial"/>
        </w:rPr>
        <w:t>excedencias para atender al cuidado de un familiar dependiente de hasta el segundo grado de consanguinidad o afinidad, con independencia de su edad.</w:t>
      </w:r>
    </w:p>
    <w:p w14:paraId="56F3D2C1" w14:textId="77777777" w:rsidR="00E91A97" w:rsidRDefault="00CB7E12">
      <w:pPr>
        <w:numPr>
          <w:ilvl w:val="1"/>
          <w:numId w:val="4"/>
        </w:numPr>
        <w:spacing w:after="7" w:line="270" w:lineRule="auto"/>
        <w:ind w:hanging="317"/>
      </w:pPr>
      <w:r>
        <w:rPr>
          <w:rFonts w:ascii="Arial" w:eastAsia="Arial" w:hAnsi="Arial" w:cs="Arial"/>
        </w:rPr>
        <w:t xml:space="preserve">Las personas trabajadoras afectadas por este Convenio tendrán derecho a una </w:t>
      </w:r>
    </w:p>
    <w:p w14:paraId="62E90DC7" w14:textId="77777777" w:rsidR="00E91A97" w:rsidRDefault="00CB7E12">
      <w:pPr>
        <w:spacing w:after="7" w:line="270" w:lineRule="auto"/>
        <w:ind w:left="-15"/>
      </w:pPr>
      <w:r>
        <w:rPr>
          <w:rFonts w:ascii="Arial" w:eastAsia="Arial" w:hAnsi="Arial" w:cs="Arial"/>
        </w:rPr>
        <w:t>reducción de su jornada de trabajo de hasta el 50%, por un período mínimo de treinta días, con la correspondiente reducción proporcional de sus retribuciones, siempre que la solicitud correspondiente no sea incardinable (vinculable) en alguno de los supuestos de reducción de jornada o licencias no retribuidas establecidos en el presente Convenio Colectivo.</w:t>
      </w:r>
    </w:p>
    <w:p w14:paraId="21C27911" w14:textId="77777777" w:rsidR="00E91A97" w:rsidRDefault="00CB7E12">
      <w:pPr>
        <w:numPr>
          <w:ilvl w:val="1"/>
          <w:numId w:val="4"/>
        </w:numPr>
        <w:spacing w:after="8" w:line="270" w:lineRule="auto"/>
        <w:ind w:hanging="317"/>
      </w:pPr>
      <w:r>
        <w:rPr>
          <w:rFonts w:ascii="Arial" w:eastAsia="Arial" w:hAnsi="Arial" w:cs="Arial"/>
          <w:color w:val="FF0000"/>
        </w:rPr>
        <w:t xml:space="preserve">Cuatro días en caso de catástrofe, que impida al trabajador/a llegar a su puesto de </w:t>
      </w:r>
    </w:p>
    <w:p w14:paraId="3CAB38A0" w14:textId="77777777" w:rsidR="00E91A97" w:rsidRDefault="00CB7E12">
      <w:pPr>
        <w:spacing w:after="8" w:line="270" w:lineRule="auto"/>
        <w:ind w:left="-5" w:hanging="10"/>
      </w:pPr>
      <w:r>
        <w:rPr>
          <w:rFonts w:ascii="Arial" w:eastAsia="Arial" w:hAnsi="Arial" w:cs="Arial"/>
          <w:color w:val="FF0000"/>
        </w:rPr>
        <w:t>trabajo.</w:t>
      </w:r>
    </w:p>
    <w:p w14:paraId="0FA8157D" w14:textId="77777777" w:rsidR="00E91A97" w:rsidRDefault="00CB7E12">
      <w:pPr>
        <w:numPr>
          <w:ilvl w:val="1"/>
          <w:numId w:val="4"/>
        </w:numPr>
        <w:spacing w:after="8" w:line="270" w:lineRule="auto"/>
        <w:ind w:hanging="317"/>
      </w:pPr>
      <w:r>
        <w:rPr>
          <w:rFonts w:ascii="Arial" w:eastAsia="Arial" w:hAnsi="Arial" w:cs="Arial"/>
          <w:color w:val="FF0000"/>
        </w:rPr>
        <w:t xml:space="preserve">El personal de jornada parcial que trabaje en días de elecciones, tendrá los siguientes </w:t>
      </w:r>
    </w:p>
    <w:p w14:paraId="3E4D1B33" w14:textId="77777777" w:rsidR="00E91A97" w:rsidRDefault="00CB7E12">
      <w:pPr>
        <w:spacing w:after="8" w:line="270" w:lineRule="auto"/>
        <w:ind w:left="-5" w:hanging="10"/>
      </w:pPr>
      <w:r>
        <w:rPr>
          <w:rFonts w:ascii="Arial" w:eastAsia="Arial" w:hAnsi="Arial" w:cs="Arial"/>
          <w:color w:val="FF0000"/>
        </w:rPr>
        <w:t xml:space="preserve">permisos retribuidos dependiendo la coincidencia del horario del trabajador/a con el horario de los colegios electorales: </w:t>
      </w:r>
    </w:p>
    <w:p w14:paraId="2F19559C" w14:textId="77777777" w:rsidR="00E91A97" w:rsidRDefault="00CB7E12">
      <w:pPr>
        <w:numPr>
          <w:ilvl w:val="1"/>
          <w:numId w:val="5"/>
        </w:numPr>
        <w:spacing w:after="8" w:line="270" w:lineRule="auto"/>
        <w:ind w:firstLine="709"/>
      </w:pPr>
      <w:r>
        <w:rPr>
          <w:rFonts w:ascii="Arial" w:eastAsia="Arial" w:hAnsi="Arial" w:cs="Arial"/>
          <w:color w:val="FF0000"/>
        </w:rPr>
        <w:t>Las personas trabajadoras con jornada de turno de noche (completa o parcial) convocadas a una mesa electoral tendrán derecho a un permiso retribuido durante la noche anterior al día de la votación. Asimismo, la jornada inmediatamente posterior se verá reducida en cinco horas.</w:t>
      </w:r>
    </w:p>
    <w:p w14:paraId="79F61297" w14:textId="77777777" w:rsidR="00E91A97" w:rsidRDefault="00CB7E12">
      <w:pPr>
        <w:numPr>
          <w:ilvl w:val="1"/>
          <w:numId w:val="5"/>
        </w:numPr>
        <w:spacing w:after="8" w:line="270" w:lineRule="auto"/>
        <w:ind w:firstLine="709"/>
      </w:pPr>
      <w:r>
        <w:rPr>
          <w:rFonts w:ascii="Arial" w:eastAsia="Arial" w:hAnsi="Arial" w:cs="Arial"/>
          <w:color w:val="FF0000"/>
        </w:rPr>
        <w:t xml:space="preserve">Para el resto del personal que integre la mesa, se otorgará un permiso retribuido de cincohoras al inicio o al final de su jornada del día siguiente, a elección del trabajador. </w:t>
      </w:r>
    </w:p>
    <w:p w14:paraId="703431A6" w14:textId="77777777" w:rsidR="00E91A97" w:rsidRDefault="00CB7E12">
      <w:pPr>
        <w:numPr>
          <w:ilvl w:val="1"/>
          <w:numId w:val="4"/>
        </w:numPr>
        <w:spacing w:after="8" w:line="270" w:lineRule="auto"/>
        <w:ind w:hanging="317"/>
      </w:pPr>
      <w:r>
        <w:rPr>
          <w:rFonts w:ascii="Arial" w:eastAsia="Arial" w:hAnsi="Arial" w:cs="Arial"/>
          <w:color w:val="FF0000"/>
        </w:rPr>
        <w:t>Permiso por fuerza mayor</w:t>
      </w:r>
    </w:p>
    <w:p w14:paraId="1D61A4D1" w14:textId="77777777" w:rsidR="00E91A97" w:rsidRDefault="00CB7E12">
      <w:pPr>
        <w:spacing w:after="287" w:line="270" w:lineRule="auto"/>
        <w:ind w:left="-5" w:hanging="10"/>
      </w:pPr>
      <w:r>
        <w:rPr>
          <w:rFonts w:ascii="Arial" w:eastAsia="Arial" w:hAnsi="Arial" w:cs="Arial"/>
          <w:color w:val="FF0000"/>
        </w:rPr>
        <w:t>Derecho a ausentarse del trabajo en casos de fuerza mayor por motivos familiares urgentes. Este permiso es retribuido hasta un máximo de 4 días en el año.</w:t>
      </w:r>
    </w:p>
    <w:p w14:paraId="45FCB4FA" w14:textId="77777777" w:rsidR="00E91A97" w:rsidRDefault="00CB7E12">
      <w:pPr>
        <w:spacing w:after="326" w:line="270" w:lineRule="auto"/>
        <w:ind w:left="-5" w:hanging="10"/>
      </w:pPr>
      <w:r>
        <w:rPr>
          <w:rFonts w:ascii="Arial" w:eastAsia="Arial" w:hAnsi="Arial" w:cs="Arial"/>
          <w:color w:val="FF0000"/>
        </w:rPr>
        <w:t>Referido a:</w:t>
      </w:r>
    </w:p>
    <w:p w14:paraId="0AB7A680" w14:textId="77777777" w:rsidR="00E91A97" w:rsidRDefault="00CB7E12">
      <w:pPr>
        <w:numPr>
          <w:ilvl w:val="0"/>
          <w:numId w:val="4"/>
        </w:numPr>
        <w:spacing w:after="8" w:line="270" w:lineRule="auto"/>
        <w:ind w:hanging="360"/>
      </w:pPr>
      <w:r>
        <w:rPr>
          <w:rFonts w:ascii="Arial" w:eastAsia="Arial" w:hAnsi="Arial" w:cs="Arial"/>
          <w:color w:val="FF0000"/>
        </w:rPr>
        <w:t>Situaciones familiares graves, urgentes e imprevisibles</w:t>
      </w:r>
    </w:p>
    <w:p w14:paraId="427B4182" w14:textId="77777777" w:rsidR="00E91A97" w:rsidRDefault="00CB7E12">
      <w:pPr>
        <w:numPr>
          <w:ilvl w:val="0"/>
          <w:numId w:val="4"/>
        </w:numPr>
        <w:spacing w:after="8" w:line="270" w:lineRule="auto"/>
        <w:ind w:hanging="360"/>
      </w:pPr>
      <w:r>
        <w:rPr>
          <w:rFonts w:ascii="Arial" w:eastAsia="Arial" w:hAnsi="Arial" w:cs="Arial"/>
          <w:color w:val="FF0000"/>
        </w:rPr>
        <w:t>Que exijan la presencia inmediata del trabajador/a</w:t>
      </w:r>
    </w:p>
    <w:p w14:paraId="0D8CFD3C" w14:textId="77777777" w:rsidR="00E91A97" w:rsidRDefault="00CB7E12">
      <w:pPr>
        <w:numPr>
          <w:ilvl w:val="0"/>
          <w:numId w:val="4"/>
        </w:numPr>
        <w:spacing w:after="8" w:line="270" w:lineRule="auto"/>
        <w:ind w:hanging="360"/>
      </w:pPr>
      <w:r>
        <w:rPr>
          <w:rFonts w:ascii="Arial" w:eastAsia="Arial" w:hAnsi="Arial" w:cs="Arial"/>
          <w:color w:val="FF0000"/>
        </w:rPr>
        <w:t>Derivadas de enfermedad o accidente de familiares o convivientes</w:t>
      </w:r>
    </w:p>
    <w:p w14:paraId="74DB9493" w14:textId="77777777" w:rsidR="00E91A97" w:rsidRDefault="00CB7E12">
      <w:pPr>
        <w:numPr>
          <w:ilvl w:val="0"/>
          <w:numId w:val="4"/>
        </w:numPr>
        <w:spacing w:after="8" w:line="270" w:lineRule="auto"/>
        <w:ind w:hanging="360"/>
      </w:pPr>
      <w:r>
        <w:rPr>
          <w:rFonts w:ascii="Arial" w:eastAsia="Arial" w:hAnsi="Arial" w:cs="Arial"/>
          <w:color w:val="FF0000"/>
        </w:rPr>
        <w:t>Se puede hacer uso del permiso en horas o días completos</w:t>
      </w:r>
    </w:p>
    <w:p w14:paraId="26DFCAEF" w14:textId="77777777" w:rsidR="00E91A97" w:rsidRDefault="00CB7E12">
      <w:pPr>
        <w:numPr>
          <w:ilvl w:val="0"/>
          <w:numId w:val="4"/>
        </w:numPr>
        <w:spacing w:after="116" w:line="270" w:lineRule="auto"/>
        <w:ind w:hanging="360"/>
      </w:pPr>
      <w:r>
        <w:rPr>
          <w:rFonts w:ascii="Arial" w:eastAsia="Arial" w:hAnsi="Arial" w:cs="Arial"/>
          <w:color w:val="FF0000"/>
        </w:rPr>
        <w:t>No requiere preaviso, pero sí justificación posterior</w:t>
      </w:r>
    </w:p>
    <w:p w14:paraId="7278EC24" w14:textId="77777777" w:rsidR="00E91A97" w:rsidRDefault="00CB7E12">
      <w:pPr>
        <w:numPr>
          <w:ilvl w:val="0"/>
          <w:numId w:val="6"/>
        </w:numPr>
        <w:spacing w:after="144" w:line="270" w:lineRule="auto"/>
        <w:ind w:hanging="10"/>
      </w:pPr>
      <w:r>
        <w:rPr>
          <w:rFonts w:ascii="Arial" w:eastAsia="Arial" w:hAnsi="Arial" w:cs="Arial"/>
          <w:color w:val="FF0000"/>
        </w:rPr>
        <w:t>Duración y cómputo: Hasta 4 días laborables al año (no naturales), según la jornada habitual del trabajador.</w:t>
      </w:r>
    </w:p>
    <w:p w14:paraId="24081F8F" w14:textId="77777777" w:rsidR="00E91A97" w:rsidRDefault="00CB7E12">
      <w:pPr>
        <w:numPr>
          <w:ilvl w:val="0"/>
          <w:numId w:val="6"/>
        </w:numPr>
        <w:spacing w:after="144" w:line="270" w:lineRule="auto"/>
        <w:ind w:hanging="10"/>
      </w:pPr>
      <w:r>
        <w:rPr>
          <w:rFonts w:ascii="Arial" w:eastAsia="Arial" w:hAnsi="Arial" w:cs="Arial"/>
          <w:color w:val="FF0000"/>
        </w:rPr>
        <w:t>Personas cubiertas: Familiares hasta segundo grado por consanguinidad o afinidad y personas convivientes con vínculos de cura o dependencia.</w:t>
      </w:r>
    </w:p>
    <w:p w14:paraId="66AF7BCD" w14:textId="77777777" w:rsidR="00E91A97" w:rsidRDefault="00CB7E12">
      <w:pPr>
        <w:spacing w:after="294" w:line="270" w:lineRule="auto"/>
        <w:ind w:left="-15" w:firstLine="699"/>
      </w:pPr>
      <w:r>
        <w:rPr>
          <w:rFonts w:ascii="Arial" w:eastAsia="Arial" w:hAnsi="Arial" w:cs="Arial"/>
        </w:rPr>
        <w:t xml:space="preserve">Como norma general, las diferentes licencias, </w:t>
      </w:r>
      <w:r>
        <w:rPr>
          <w:rFonts w:ascii="Arial" w:eastAsia="Arial" w:hAnsi="Arial" w:cs="Arial"/>
          <w:color w:val="FF0000"/>
        </w:rPr>
        <w:t>excepto la licencia de 5 días por hospitalización con o sin intervención quirúrgica y por intervención quirúrgica sin hospitalización y que precisen reposo domiciliario hasta que se produzca el alta médica</w:t>
      </w:r>
      <w:r>
        <w:rPr>
          <w:rFonts w:ascii="Arial" w:eastAsia="Arial" w:hAnsi="Arial" w:cs="Arial"/>
        </w:rPr>
        <w:t>, se comenzarán a contar en la fecha que se produzca la motivación, o desde el día siguiente, para los casos en que se precise desplazamiento fuera de la provincia a más de 175 km del domicilio del trabajador, se podrá contar a partir del día anterior en el que se prevé se produzca la motivación.</w:t>
      </w:r>
    </w:p>
    <w:p w14:paraId="752D52EB" w14:textId="77777777" w:rsidR="00E91A97" w:rsidRDefault="00CB7E12">
      <w:pPr>
        <w:spacing w:after="294" w:line="270" w:lineRule="auto"/>
        <w:ind w:left="-15" w:firstLine="699"/>
      </w:pPr>
      <w:r>
        <w:rPr>
          <w:rFonts w:ascii="Arial" w:eastAsia="Arial" w:hAnsi="Arial" w:cs="Arial"/>
        </w:rPr>
        <w:t xml:space="preserve"> A los efectos de este artículo se entenderá por pareja de hecho, aquella que acredite mediante el certificado de convivencia expedido por el Ayuntamiento en el que resida, una convivencia continuada de un año como mínimo y que se encuentre empadronada en el mismo domicilio e inscrita en el Registro de parejas de hecho o análogo de su Ayuntamiento.</w:t>
      </w:r>
    </w:p>
    <w:p w14:paraId="66D2ED57" w14:textId="77777777" w:rsidR="00E91A97" w:rsidRDefault="00CB7E12">
      <w:pPr>
        <w:spacing w:after="17"/>
        <w:ind w:left="-5" w:hanging="10"/>
      </w:pPr>
      <w:r>
        <w:rPr>
          <w:rFonts w:ascii="Arial" w:eastAsia="Arial" w:hAnsi="Arial" w:cs="Arial"/>
          <w:b/>
          <w:i/>
        </w:rPr>
        <w:t>Artículo 36.— Jubilación.</w:t>
      </w:r>
    </w:p>
    <w:p w14:paraId="44E81911" w14:textId="77777777" w:rsidR="00E91A97" w:rsidRDefault="00CB7E12">
      <w:pPr>
        <w:numPr>
          <w:ilvl w:val="1"/>
          <w:numId w:val="7"/>
        </w:numPr>
        <w:spacing w:after="7" w:line="270" w:lineRule="auto"/>
        <w:ind w:hanging="256"/>
      </w:pPr>
      <w:r>
        <w:rPr>
          <w:rFonts w:ascii="Arial" w:eastAsia="Arial" w:hAnsi="Arial" w:cs="Arial"/>
        </w:rPr>
        <w:t xml:space="preserve">Al producirse la jubilación total voluntaria anticipada de un trabajador, la Empresa le </w:t>
      </w:r>
    </w:p>
    <w:p w14:paraId="171681B0" w14:textId="77777777" w:rsidR="00E91A97" w:rsidRDefault="00CB7E12">
      <w:pPr>
        <w:spacing w:after="7" w:line="270" w:lineRule="auto"/>
        <w:ind w:left="-15"/>
      </w:pPr>
      <w:r>
        <w:rPr>
          <w:rFonts w:ascii="Arial" w:eastAsia="Arial" w:hAnsi="Arial" w:cs="Arial"/>
        </w:rPr>
        <w:t>abonará en concepto de ayuda por la misma, la cantidad que a continuación se detalla por año de servicio prestado:</w:t>
      </w:r>
    </w:p>
    <w:p w14:paraId="5579EE9D" w14:textId="77777777" w:rsidR="00E91A97" w:rsidRDefault="00CB7E12">
      <w:pPr>
        <w:spacing w:after="7" w:line="270" w:lineRule="auto"/>
        <w:ind w:left="709"/>
      </w:pPr>
      <w:r>
        <w:rPr>
          <w:rFonts w:ascii="Arial" w:eastAsia="Arial" w:hAnsi="Arial" w:cs="Arial"/>
        </w:rPr>
        <w:t>— Dos años antes de su edad ordinaria de jubilación: 404,15 euros/año servicio.</w:t>
      </w:r>
    </w:p>
    <w:p w14:paraId="41C3E749" w14:textId="77777777" w:rsidR="00E91A97" w:rsidRDefault="00CB7E12">
      <w:pPr>
        <w:spacing w:after="7" w:line="270" w:lineRule="auto"/>
        <w:ind w:left="709"/>
      </w:pPr>
      <w:r>
        <w:rPr>
          <w:rFonts w:ascii="Arial" w:eastAsia="Arial" w:hAnsi="Arial" w:cs="Arial"/>
        </w:rPr>
        <w:t>— Un año antes de su edad ordinaria de jubilación: 202,08 euros/año servicio.</w:t>
      </w:r>
    </w:p>
    <w:p w14:paraId="138CA4BA" w14:textId="77777777" w:rsidR="00E91A97" w:rsidRDefault="00CB7E12">
      <w:pPr>
        <w:spacing w:after="7" w:line="270" w:lineRule="auto"/>
        <w:ind w:left="-15" w:firstLine="699"/>
      </w:pPr>
      <w:r>
        <w:rPr>
          <w:rFonts w:ascii="Arial" w:eastAsia="Arial" w:hAnsi="Arial" w:cs="Arial"/>
        </w:rPr>
        <w:t>— Para los periodos entre el año y los dos años: el importe de 404,15 euros/año se minorará proporcionalmente por cada mes.</w:t>
      </w:r>
    </w:p>
    <w:p w14:paraId="159838CF" w14:textId="77777777" w:rsidR="00E91A97" w:rsidRDefault="00CB7E12">
      <w:pPr>
        <w:spacing w:after="294" w:line="270" w:lineRule="auto"/>
        <w:ind w:left="-15" w:firstLine="699"/>
      </w:pPr>
      <w:r>
        <w:rPr>
          <w:rFonts w:ascii="Arial" w:eastAsia="Arial" w:hAnsi="Arial" w:cs="Arial"/>
        </w:rPr>
        <w:t>— Para el personal del Equipo 2 se abonará la ayuda de forma proporcional a las horas semanales objeto de su contrato.</w:t>
      </w:r>
    </w:p>
    <w:p w14:paraId="0BC80A62" w14:textId="77777777" w:rsidR="00E91A97" w:rsidRDefault="00CB7E12">
      <w:pPr>
        <w:numPr>
          <w:ilvl w:val="1"/>
          <w:numId w:val="7"/>
        </w:numPr>
        <w:spacing w:after="8" w:line="270" w:lineRule="auto"/>
        <w:ind w:hanging="256"/>
      </w:pPr>
      <w:r>
        <w:rPr>
          <w:rFonts w:ascii="Arial" w:eastAsia="Arial" w:hAnsi="Arial" w:cs="Arial"/>
          <w:color w:val="FF0000"/>
        </w:rPr>
        <w:t xml:space="preserve">El contrato de relevo se otorgará obligatoriamente por la empresa a todos aquellos </w:t>
      </w:r>
    </w:p>
    <w:p w14:paraId="14431963" w14:textId="77777777" w:rsidR="00E91A97" w:rsidRDefault="00CB7E12">
      <w:pPr>
        <w:spacing w:after="8" w:line="270" w:lineRule="auto"/>
        <w:ind w:left="-5" w:hanging="10"/>
      </w:pPr>
      <w:r>
        <w:rPr>
          <w:rFonts w:ascii="Arial" w:eastAsia="Arial" w:hAnsi="Arial" w:cs="Arial"/>
          <w:color w:val="FF0000"/>
        </w:rPr>
        <w:t>operarios que lo soliciten, siempre y cuando dichos operarios cumplan los requisitos para dicho contrato.</w:t>
      </w:r>
    </w:p>
    <w:p w14:paraId="6D319EE3" w14:textId="77777777" w:rsidR="00E91A97" w:rsidRDefault="00CB7E12">
      <w:pPr>
        <w:spacing w:after="294" w:line="270" w:lineRule="auto"/>
        <w:ind w:left="-15" w:firstLine="709"/>
      </w:pPr>
      <w:r>
        <w:rPr>
          <w:rFonts w:ascii="Arial" w:eastAsia="Arial" w:hAnsi="Arial" w:cs="Arial"/>
          <w:color w:val="FF0000"/>
        </w:rPr>
        <w:t>Al personal que, reuniendo las condiciones legales para su jubilación parcial, la soliciten y les sea reconocida, deberá mostrar su interés con una antelación mínima de dos meses mediante un escrito dirigido a la Empresa señalando la fecha en que estaría interesado.</w:t>
      </w:r>
    </w:p>
    <w:p w14:paraId="23A965F3" w14:textId="77777777" w:rsidR="00E91A97" w:rsidRDefault="00CB7E12">
      <w:pPr>
        <w:spacing w:after="294" w:line="270" w:lineRule="auto"/>
        <w:ind w:left="-15" w:firstLine="709"/>
      </w:pPr>
      <w:r>
        <w:rPr>
          <w:rFonts w:ascii="Arial" w:eastAsia="Arial" w:hAnsi="Arial" w:cs="Arial"/>
          <w:color w:val="FF0000"/>
        </w:rPr>
        <w:t>Anticipación de menos de dos años: Al personal afecto al presente Convenio que, reuniendo las condiciones legales para su jubilación parcial, solicite dicha modalidad y le sea reconocida con menos de dos años de su edad ordinaria de jubilación, la Empresa vendrá obligada a realizar un contrato a tiempo parcial del 25%, que se extinguirá en la fecha en que la persona trabajadora alcance su edad ordinaria de jubilación y contratando a un relevista en los términos legalmente establecidos.</w:t>
      </w:r>
    </w:p>
    <w:p w14:paraId="34B8DBF1" w14:textId="77777777" w:rsidR="00E91A97" w:rsidRDefault="00CB7E12">
      <w:pPr>
        <w:spacing w:after="294" w:line="270" w:lineRule="auto"/>
        <w:ind w:left="-15" w:firstLine="709"/>
      </w:pPr>
      <w:r>
        <w:rPr>
          <w:rFonts w:ascii="Arial" w:eastAsia="Arial" w:hAnsi="Arial" w:cs="Arial"/>
          <w:color w:val="FF0000"/>
        </w:rPr>
        <w:t>Anticipación superior a dos años: En aquellos supuestos en que la anticipación sea igual o superior a dos años de la edad ordinaria de jubilación, debería mediar acuerdo expreso entre Empresa y trabajador para su aplicación.</w:t>
      </w:r>
    </w:p>
    <w:p w14:paraId="32DA7D06" w14:textId="77777777" w:rsidR="00E91A97" w:rsidRDefault="00CB7E12">
      <w:pPr>
        <w:spacing w:after="294" w:line="270" w:lineRule="auto"/>
        <w:ind w:left="-15" w:firstLine="709"/>
      </w:pPr>
      <w:r>
        <w:rPr>
          <w:rFonts w:ascii="Arial" w:eastAsia="Arial" w:hAnsi="Arial" w:cs="Arial"/>
          <w:color w:val="FF0000"/>
        </w:rPr>
        <w:t>La elección del relevista será por la lista de eventuales a jornada completa habilitada al efecto y por estricto orden de antigüedad. Se establecerá de mutuo acuerdo entre la Empresa y la persona trabajadora que se jubila parcialmente el periodo de trabajo a prestar por cada año hasta su jubilación total. Se acuerda la acumulación en un único periodo de todo el tiempo de trabajo que correspondiese al jubilado parcial hasta la fecha de su edad ordinaria de jubilación, siempre que dicha acumulación no conculc</w:t>
      </w:r>
      <w:r>
        <w:rPr>
          <w:rFonts w:ascii="Arial" w:eastAsia="Arial" w:hAnsi="Arial" w:cs="Arial"/>
          <w:color w:val="FF0000"/>
        </w:rPr>
        <w:t>ase la legalidad vigente y el final de la prestación laboral coincidiese con la vigencia de</w:t>
      </w:r>
      <w:r>
        <w:rPr>
          <w:rFonts w:ascii="Arial" w:eastAsia="Arial" w:hAnsi="Arial" w:cs="Arial"/>
          <w:b/>
          <w:color w:val="FF0000"/>
        </w:rPr>
        <w:t xml:space="preserve"> </w:t>
      </w:r>
      <w:r>
        <w:rPr>
          <w:rFonts w:ascii="Arial" w:eastAsia="Arial" w:hAnsi="Arial" w:cs="Arial"/>
          <w:color w:val="FF0000"/>
        </w:rPr>
        <w:t>la actual adjudicación del servicio. En ningún caso podría acumularse más allá de dicha fecha ni extenderse fuera del marco del contrato.</w:t>
      </w:r>
    </w:p>
    <w:p w14:paraId="02FB2C2B" w14:textId="77777777" w:rsidR="00E91A97" w:rsidRDefault="00CB7E12">
      <w:pPr>
        <w:spacing w:after="8" w:line="270" w:lineRule="auto"/>
        <w:ind w:left="-15" w:firstLine="709"/>
      </w:pPr>
      <w:r>
        <w:rPr>
          <w:rFonts w:ascii="Arial" w:eastAsia="Arial" w:hAnsi="Arial" w:cs="Arial"/>
          <w:color w:val="FF0000"/>
        </w:rPr>
        <w:t>En caso de un cambio legislativo este artículo deberá adaptarse al mismo a través de la Comisión Negociadora del presente Convenio. Ambas partes señalan que, si el cambio normativo permitiese realizar un contrato de duración determinada con el relevista se optará por esta modalidad, igualmente si se diese un cambio legislativo que admitiese que una persona con contrato indefinido a tiempo parcial pudiese modificar su contrato para poder ser relevista indefinido a tiempo completo ambas partes optarán por est</w:t>
      </w:r>
      <w:r>
        <w:rPr>
          <w:rFonts w:ascii="Arial" w:eastAsia="Arial" w:hAnsi="Arial" w:cs="Arial"/>
          <w:color w:val="FF0000"/>
        </w:rPr>
        <w:t>a fórmula.</w:t>
      </w:r>
    </w:p>
    <w:p w14:paraId="78DA310E" w14:textId="77777777" w:rsidR="00E91A97" w:rsidRDefault="00CB7E12">
      <w:pPr>
        <w:spacing w:after="294" w:line="270" w:lineRule="auto"/>
        <w:ind w:left="-15" w:firstLine="709"/>
      </w:pPr>
      <w:r>
        <w:rPr>
          <w:rFonts w:ascii="Arial" w:eastAsia="Arial" w:hAnsi="Arial" w:cs="Arial"/>
          <w:color w:val="FF0000"/>
        </w:rPr>
        <w:t>Cuando el jubilado parcialmente se jubile definitivamente su tiempo de contratación, que no la categoría ni función, será cubierto por la persona trabajadora del colectivo de fijos discontinuos o del personal indefinido a tiempo parcial, pasando al servicio de lunes a viernes a jornada completa uno de ellos, teniendo preferencia la persona trabajadora con más antigúedad, en caso de coincidir dos o más, la preferencia la tendrá la persona trabajadora de mayor edad.</w:t>
      </w:r>
    </w:p>
    <w:p w14:paraId="6598D235" w14:textId="77777777" w:rsidR="00E91A97" w:rsidRDefault="00CB7E12">
      <w:pPr>
        <w:spacing w:after="294" w:line="270" w:lineRule="auto"/>
        <w:ind w:left="-15" w:firstLine="709"/>
      </w:pPr>
      <w:r>
        <w:rPr>
          <w:rFonts w:ascii="Arial" w:eastAsia="Arial" w:hAnsi="Arial" w:cs="Arial"/>
          <w:color w:val="FF0000"/>
        </w:rPr>
        <w:t>La Empresa en ningún caso vendrá obligada a concertar un contrato de jubilación parcial con quien hubiese alcanzado su edad ordinaria de jubilación.</w:t>
      </w:r>
    </w:p>
    <w:p w14:paraId="32C53038" w14:textId="77777777" w:rsidR="00E91A97" w:rsidRDefault="00CB7E12">
      <w:pPr>
        <w:spacing w:after="17"/>
        <w:ind w:left="-5" w:hanging="10"/>
      </w:pPr>
      <w:r>
        <w:rPr>
          <w:rFonts w:ascii="Arial" w:eastAsia="Arial" w:hAnsi="Arial" w:cs="Arial"/>
          <w:b/>
          <w:i/>
        </w:rPr>
        <w:t xml:space="preserve"> Artículo 37.— Bajas por accidente laboral, enfermedad, hospitalización.</w:t>
      </w:r>
    </w:p>
    <w:p w14:paraId="51D79C93" w14:textId="77777777" w:rsidR="00E91A97" w:rsidRDefault="00CB7E12">
      <w:pPr>
        <w:spacing w:after="17"/>
        <w:ind w:left="703" w:hanging="10"/>
      </w:pPr>
      <w:r>
        <w:rPr>
          <w:rFonts w:ascii="Arial" w:eastAsia="Arial" w:hAnsi="Arial" w:cs="Arial"/>
          <w:i/>
        </w:rPr>
        <w:t>Bajas por accidente laboral:</w:t>
      </w:r>
    </w:p>
    <w:p w14:paraId="579E9123" w14:textId="77777777" w:rsidR="00E91A97" w:rsidRDefault="00CB7E12">
      <w:pPr>
        <w:spacing w:after="3" w:line="275" w:lineRule="auto"/>
        <w:ind w:left="-15" w:firstLine="699"/>
        <w:jc w:val="both"/>
      </w:pPr>
      <w:r>
        <w:rPr>
          <w:rFonts w:ascii="Arial" w:eastAsia="Arial" w:hAnsi="Arial" w:cs="Arial"/>
        </w:rPr>
        <w:t>Los trabajadores en situación de incapacidad temporal derivada de accidente laboral percibirán desde el primer día de baja el 100% del total de retribuciones que hubieran percibido en el mes anterior al hecho causante por los siguientes conceptos, en su caso: salario base, antigüedad, plus de asistencia, plus penoso, plus nocturnidad, plus transporte y plus cantidad de trabajo y mientras dure la incapacidad temporal.</w:t>
      </w:r>
    </w:p>
    <w:p w14:paraId="7932CE78" w14:textId="77777777" w:rsidR="00E91A97" w:rsidRDefault="00CB7E12">
      <w:pPr>
        <w:spacing w:after="383" w:line="270" w:lineRule="auto"/>
        <w:ind w:left="-15" w:firstLine="699"/>
      </w:pPr>
      <w:r>
        <w:rPr>
          <w:rFonts w:ascii="Arial" w:eastAsia="Arial" w:hAnsi="Arial" w:cs="Arial"/>
        </w:rPr>
        <w:t>A los efectos de este articulo, se considerará accidente de trabajo, el sufrido al servicio de esta Empresa.</w:t>
      </w:r>
    </w:p>
    <w:p w14:paraId="2D27BADF" w14:textId="77777777" w:rsidR="00E91A97" w:rsidRDefault="00CB7E12">
      <w:pPr>
        <w:spacing w:after="106"/>
        <w:ind w:left="703" w:hanging="10"/>
      </w:pPr>
      <w:r>
        <w:rPr>
          <w:rFonts w:ascii="Arial" w:eastAsia="Arial" w:hAnsi="Arial" w:cs="Arial"/>
          <w:i/>
        </w:rPr>
        <w:t>Bajas por enfermedad</w:t>
      </w:r>
    </w:p>
    <w:p w14:paraId="6838B86D" w14:textId="77777777" w:rsidR="00E91A97" w:rsidRDefault="00CB7E12">
      <w:pPr>
        <w:spacing w:after="294" w:line="270" w:lineRule="auto"/>
        <w:ind w:left="-15" w:firstLine="699"/>
      </w:pPr>
      <w:r>
        <w:rPr>
          <w:rFonts w:ascii="Arial" w:eastAsia="Arial" w:hAnsi="Arial" w:cs="Arial"/>
        </w:rPr>
        <w:t xml:space="preserve">En casos de incapacidad temporal, derivada de enfermedad, el trabajador percibirá 85% de las retribuciones que hubiera percibido en el mes anterior al hecho causante por los siguientes conceptos, en su caso: salario base, antigüedad, plus de asistencia, plus penoso, plus nocturnidad, plus transporte de conformidad con el texto del artículo 24 del presente Convenio Colectivo, plus cantidad de trabajo, desde el primer día hasta el día 20 de la baja y el 100% de dichas retribuciones a partir del día 21. En la </w:t>
      </w:r>
      <w:r>
        <w:rPr>
          <w:rFonts w:ascii="Arial" w:eastAsia="Arial" w:hAnsi="Arial" w:cs="Arial"/>
        </w:rPr>
        <w:t>primera y segunda baja de enfermedad en el periodo de un año, se percibirá el 100% de las retribuciones antes definidas. En ningún caso, el trabajador que permanezca de baja por enfermedad percibirá mayor importe en términos que el que hubiese percibido en el mismo periodo de tiempo de no haber permanecido de baja.</w:t>
      </w:r>
    </w:p>
    <w:p w14:paraId="63082F5F" w14:textId="77777777" w:rsidR="00E91A97" w:rsidRDefault="00CB7E12">
      <w:pPr>
        <w:pStyle w:val="Ttulo1"/>
        <w:ind w:left="704"/>
      </w:pPr>
      <w:r>
        <w:rPr>
          <w:i w:val="0"/>
          <w:color w:val="FF0000"/>
          <w:u w:val="single" w:color="FF0000"/>
        </w:rPr>
        <w:t>Hospitalización</w:t>
      </w:r>
    </w:p>
    <w:p w14:paraId="4C0E406E" w14:textId="77777777" w:rsidR="00E91A97" w:rsidRDefault="00CB7E12">
      <w:pPr>
        <w:spacing w:after="294" w:line="270" w:lineRule="auto"/>
        <w:ind w:left="-15" w:firstLine="709"/>
      </w:pPr>
      <w:r>
        <w:rPr>
          <w:rFonts w:ascii="Arial" w:eastAsia="Arial" w:hAnsi="Arial" w:cs="Arial"/>
          <w:color w:val="FF0000"/>
        </w:rPr>
        <w:t>En caso de hospitalización desde el primer día de la baja y mientras dure la incapacidad temporal, el trabajador percibirá el 100% del total de retribuciones que hubiera percibido en el mes anterior al hecho causante por los todos los conceptos retributivos.</w:t>
      </w:r>
    </w:p>
    <w:p w14:paraId="59CA8B89" w14:textId="77777777" w:rsidR="00E91A97" w:rsidRDefault="00CB7E12">
      <w:pPr>
        <w:spacing w:after="17"/>
        <w:ind w:left="-5" w:hanging="10"/>
      </w:pPr>
      <w:r>
        <w:rPr>
          <w:rFonts w:ascii="Arial" w:eastAsia="Arial" w:hAnsi="Arial" w:cs="Arial"/>
          <w:b/>
          <w:i/>
        </w:rPr>
        <w:t>Articulo 44.- Promoción, ascenso e incrementos de jornada</w:t>
      </w:r>
    </w:p>
    <w:p w14:paraId="4A57DCDD" w14:textId="77777777" w:rsidR="00E91A97" w:rsidRDefault="00CB7E12">
      <w:pPr>
        <w:pStyle w:val="Ttulo1"/>
        <w:ind w:left="704"/>
      </w:pPr>
      <w:r>
        <w:rPr>
          <w:i w:val="0"/>
          <w:color w:val="FF0000"/>
          <w:u w:val="single" w:color="FF0000"/>
        </w:rPr>
        <w:t>Incrementos de jornada</w:t>
      </w:r>
    </w:p>
    <w:p w14:paraId="27C0D8D0" w14:textId="77777777" w:rsidR="00E91A97" w:rsidRDefault="00CB7E12">
      <w:pPr>
        <w:spacing w:after="8" w:line="270" w:lineRule="auto"/>
        <w:ind w:left="-15" w:firstLine="709"/>
      </w:pPr>
      <w:r>
        <w:rPr>
          <w:rFonts w:ascii="Arial" w:eastAsia="Arial" w:hAnsi="Arial" w:cs="Arial"/>
          <w:color w:val="FF0000"/>
        </w:rPr>
        <w:t>Los trabajadores a tiempo parcial cuyo tipo de contrato lo permita, tendrán derecho preferente a incrementar su jornada dentro de la contrata y servicio a la que estén adscritos para aquellos supuestos en los que se precise cubrir las vacantes que se pudieran producir, tanto temporales como definitivas, todo ello sin perjuicio de lo establecido en el artículo 12 del Estatuto de los Trabajadores. A tal fin, la empresa estará obligada a informar a las Secciones Sindicales y a toda la plantilla de la existenci</w:t>
      </w:r>
      <w:r>
        <w:rPr>
          <w:rFonts w:ascii="Arial" w:eastAsia="Arial" w:hAnsi="Arial" w:cs="Arial"/>
          <w:color w:val="FF0000"/>
        </w:rPr>
        <w:t xml:space="preserve">a de puestos vacantes </w:t>
      </w:r>
      <w:r>
        <w:rPr>
          <w:rFonts w:ascii="Arial" w:eastAsia="Arial" w:hAnsi="Arial" w:cs="Arial"/>
          <w:color w:val="FF0000"/>
          <w:sz w:val="23"/>
        </w:rPr>
        <w:t>en lugar público y accesible inmediatamente después de que se produzcan. Los y las trabajadoras interesadas en acceder a las vacantes deberán presentar su solicitud dentro del plazo de 15 días</w:t>
      </w:r>
      <w:r>
        <w:rPr>
          <w:rFonts w:ascii="Arial" w:eastAsia="Arial" w:hAnsi="Arial" w:cs="Arial"/>
          <w:color w:val="00A932"/>
          <w:sz w:val="23"/>
        </w:rPr>
        <w:t xml:space="preserve">, </w:t>
      </w:r>
      <w:r>
        <w:rPr>
          <w:rFonts w:ascii="Arial" w:eastAsia="Arial" w:hAnsi="Arial" w:cs="Arial"/>
          <w:color w:val="FF0000"/>
          <w:sz w:val="23"/>
        </w:rPr>
        <w:t xml:space="preserve">mediante un modelo de solicitud acordado entre las partes </w:t>
      </w:r>
    </w:p>
    <w:p w14:paraId="2C4A64D4" w14:textId="77777777" w:rsidR="00E91A97" w:rsidRDefault="00CB7E12">
      <w:pPr>
        <w:spacing w:after="280" w:line="276" w:lineRule="auto"/>
        <w:ind w:firstLine="709"/>
      </w:pPr>
      <w:r>
        <w:rPr>
          <w:rFonts w:ascii="Arial" w:eastAsia="Arial" w:hAnsi="Arial" w:cs="Arial"/>
          <w:color w:val="FF0000"/>
          <w:sz w:val="23"/>
        </w:rPr>
        <w:t>El criterio a utilizar para adjudicar los puestos será en estricto orden de antigüedad del trabajador o trabajadora desde el primer día en la contrata o empresa. Siguiendo este criterio, la empresa analizará las solicitudes presentadas y establecerá quién es la persona a la que corresponde, en un plazo no superior a tres meses desde que se hizo pública la convocatoria de solicitudes. La empresa pondrá a disposición de los sindicatos tanto las solicitudes presentadas como la decisión para su posterior verifi</w:t>
      </w:r>
      <w:r>
        <w:rPr>
          <w:rFonts w:ascii="Arial" w:eastAsia="Arial" w:hAnsi="Arial" w:cs="Arial"/>
          <w:color w:val="FF0000"/>
          <w:sz w:val="23"/>
        </w:rPr>
        <w:t>cación</w:t>
      </w:r>
      <w:r>
        <w:rPr>
          <w:rFonts w:ascii="Arial" w:eastAsia="Arial" w:hAnsi="Arial" w:cs="Arial"/>
          <w:color w:val="148465"/>
          <w:sz w:val="23"/>
        </w:rPr>
        <w:t>.</w:t>
      </w:r>
    </w:p>
    <w:p w14:paraId="3D0AD482" w14:textId="77777777" w:rsidR="00E91A97" w:rsidRDefault="00CB7E12">
      <w:pPr>
        <w:spacing w:after="307"/>
        <w:ind w:right="1"/>
        <w:jc w:val="center"/>
      </w:pPr>
      <w:r>
        <w:rPr>
          <w:rFonts w:ascii="Arial" w:eastAsia="Arial" w:hAnsi="Arial" w:cs="Arial"/>
          <w:b/>
          <w:i/>
        </w:rPr>
        <w:t>Anexo II.</w:t>
      </w:r>
    </w:p>
    <w:p w14:paraId="6387619B" w14:textId="77777777" w:rsidR="00E91A97" w:rsidRDefault="00CB7E12">
      <w:pPr>
        <w:spacing w:after="17"/>
        <w:ind w:left="-5" w:hanging="10"/>
      </w:pPr>
      <w:r>
        <w:rPr>
          <w:rFonts w:ascii="Arial" w:eastAsia="Arial" w:hAnsi="Arial" w:cs="Arial"/>
          <w:b/>
        </w:rPr>
        <w:t>1. Empleo fijo</w:t>
      </w:r>
    </w:p>
    <w:p w14:paraId="5BB8641A" w14:textId="77777777" w:rsidR="00E91A97" w:rsidRDefault="00CB7E12">
      <w:pPr>
        <w:spacing w:after="7" w:line="270" w:lineRule="auto"/>
        <w:ind w:left="-15" w:firstLine="699"/>
      </w:pPr>
      <w:r>
        <w:rPr>
          <w:rFonts w:ascii="Arial" w:eastAsia="Arial" w:hAnsi="Arial" w:cs="Arial"/>
        </w:rPr>
        <w:t>Para los años de vigencia del presente Convenio Colectivo se establece incorporar a la plantilla de puestos fijos de tiempo completo, al 100% de puestos fijo</w:t>
      </w:r>
      <w:r>
        <w:rPr>
          <w:rFonts w:ascii="Arial" w:eastAsia="Arial" w:hAnsi="Arial" w:cs="Arial"/>
          <w:strike/>
        </w:rPr>
        <w:t>s</w:t>
      </w:r>
      <w:r>
        <w:rPr>
          <w:rFonts w:ascii="Arial" w:eastAsia="Arial" w:hAnsi="Arial" w:cs="Arial"/>
        </w:rPr>
        <w:t xml:space="preserve"> </w:t>
      </w:r>
      <w:r>
        <w:rPr>
          <w:rFonts w:ascii="Arial" w:eastAsia="Arial" w:hAnsi="Arial" w:cs="Arial"/>
          <w:color w:val="FF0000"/>
        </w:rPr>
        <w:t xml:space="preserve">del Equipo 2 </w:t>
      </w:r>
      <w:r>
        <w:rPr>
          <w:rFonts w:ascii="Arial" w:eastAsia="Arial" w:hAnsi="Arial" w:cs="Arial"/>
        </w:rPr>
        <w:t>de la siguiente forma:</w:t>
      </w:r>
      <w:r>
        <w:rPr>
          <w:rFonts w:ascii="Arial" w:eastAsia="Arial" w:hAnsi="Arial" w:cs="Arial"/>
          <w:b/>
          <w:color w:val="FF0000"/>
        </w:rPr>
        <w:t xml:space="preserve"> </w:t>
      </w:r>
      <w:r>
        <w:rPr>
          <w:rFonts w:ascii="Arial" w:eastAsia="Arial" w:hAnsi="Arial" w:cs="Arial"/>
          <w:color w:val="FF0000"/>
        </w:rPr>
        <w:t>Por orden de antigüedad desde el primer día en la empresa, sea cual sea su modalidad de contrato.</w:t>
      </w:r>
    </w:p>
    <w:p w14:paraId="4BE52FC2" w14:textId="77777777" w:rsidR="00E91A97" w:rsidRDefault="00CB7E12">
      <w:pPr>
        <w:spacing w:after="7" w:line="270" w:lineRule="auto"/>
        <w:ind w:left="-15" w:firstLine="699"/>
      </w:pPr>
      <w:r>
        <w:rPr>
          <w:rFonts w:ascii="Arial" w:eastAsia="Arial" w:hAnsi="Arial" w:cs="Arial"/>
        </w:rPr>
        <w:t xml:space="preserve">Estos vendrán motivados por jubilaciones, defunciones, promociones, bajas voluntarias, incapacidades definitivas y puestos de nueva creación. </w:t>
      </w:r>
    </w:p>
    <w:p w14:paraId="3265F80C" w14:textId="77777777" w:rsidR="00E91A97" w:rsidRDefault="00CB7E12">
      <w:pPr>
        <w:spacing w:after="294" w:line="270" w:lineRule="auto"/>
        <w:ind w:left="-15" w:firstLine="699"/>
      </w:pPr>
      <w:r>
        <w:rPr>
          <w:rFonts w:ascii="Arial" w:eastAsia="Arial" w:hAnsi="Arial" w:cs="Arial"/>
        </w:rPr>
        <w:t>Los puestos a tiempo completo que ocupaba el personal eventual que pasase a ser relevista serán ocupados por personal proveniente de contratos a tiempo parcial, por orden de antigüedad desde el primer día en la empresa, ampliando su jornada de trabajo hasta las 35 horas semanales. La empresa adquiere el compromiso de no realizar contrataciones a jornada completa a personal externo a la empresa, mientras los trabajadores de tiempo parcial apuntados voluntariamente para realizar sustituciones del personal a j</w:t>
      </w:r>
      <w:r>
        <w:rPr>
          <w:rFonts w:ascii="Arial" w:eastAsia="Arial" w:hAnsi="Arial" w:cs="Arial"/>
        </w:rPr>
        <w:t xml:space="preserve">ornada completa con reserva de puesto de trabajo, no tengan su contrato ampliado a 35 horas semanales. </w:t>
      </w:r>
    </w:p>
    <w:p w14:paraId="0CE9C4A5" w14:textId="77777777" w:rsidR="00E91A97" w:rsidRDefault="00CB7E12">
      <w:pPr>
        <w:pStyle w:val="Ttulo2"/>
      </w:pPr>
      <w:r>
        <w:t>2. Personal a tiempo parcial. Sustitución plantilla de tiempo completo. (NUEVO)</w:t>
      </w:r>
    </w:p>
    <w:p w14:paraId="7F29B113" w14:textId="77777777" w:rsidR="00E91A97" w:rsidRDefault="00CB7E12">
      <w:pPr>
        <w:spacing w:after="8" w:line="270" w:lineRule="auto"/>
        <w:ind w:left="-15" w:firstLine="709"/>
      </w:pPr>
      <w:r>
        <w:rPr>
          <w:rFonts w:ascii="Arial" w:eastAsia="Arial" w:hAnsi="Arial" w:cs="Arial"/>
          <w:color w:val="FF0000"/>
        </w:rPr>
        <w:t>Con todo el personal contratado a tiempo parcial (fines de semana y/o festivos) que esté interesado en sustituir a personal de la plantilla de jornada completa con derecho a la reserva del puesto de trabajo (Incapacidad temporal, excedencias, vacaciones, permisos, etc.), la empresa confeccionará un listado entre el personal voluntario clasificándolo por antigüedad en la empresa desde el primer día. Para ello se procederá a la ampliación de su contrato a tiempo parcial hasta un máximo de 35 horas semanales e</w:t>
      </w:r>
      <w:r>
        <w:rPr>
          <w:rFonts w:ascii="Arial" w:eastAsia="Arial" w:hAnsi="Arial" w:cs="Arial"/>
          <w:color w:val="FF0000"/>
        </w:rPr>
        <w:t>n su turno. Dichas ampliaciones serán de carácter anual y</w:t>
      </w:r>
      <w:r>
        <w:rPr>
          <w:rFonts w:ascii="Arial" w:eastAsia="Arial" w:hAnsi="Arial" w:cs="Arial"/>
        </w:rPr>
        <w:t xml:space="preserve">  </w:t>
      </w:r>
      <w:r>
        <w:rPr>
          <w:rFonts w:ascii="Arial" w:eastAsia="Arial" w:hAnsi="Arial" w:cs="Arial"/>
          <w:color w:val="FF0000"/>
        </w:rPr>
        <w:t>rotatorias, no pudiéndose realizar una nueva contratación a un mismo trabajador en tanto en cuanto no haya rotado toda la lista hasta dicho trabajador de nuevo.</w:t>
      </w:r>
    </w:p>
    <w:p w14:paraId="7D7B1C83" w14:textId="77777777" w:rsidR="00E91A97" w:rsidRDefault="00CB7E12">
      <w:pPr>
        <w:spacing w:after="8" w:line="270" w:lineRule="auto"/>
        <w:ind w:left="-15" w:firstLine="709"/>
      </w:pPr>
      <w:r>
        <w:rPr>
          <w:rFonts w:ascii="Arial" w:eastAsia="Arial" w:hAnsi="Arial" w:cs="Arial"/>
          <w:color w:val="FF0000"/>
        </w:rPr>
        <w:t>La empresa adquiere el compromiso de no realizar contrataciones a jornada completa a personal externo a la empresa, mientras los trabajadores de tiempo parcial apuntados voluntariamente para realizar sustituciones del personal a jornada completa con reserva de puesto de trabajo, no tengan su contrato ampliado a 35 horas semanales en su turno.</w:t>
      </w:r>
    </w:p>
    <w:p w14:paraId="7701BC1B" w14:textId="77777777" w:rsidR="00E91A97" w:rsidRDefault="00CB7E12">
      <w:pPr>
        <w:spacing w:after="294" w:line="270" w:lineRule="auto"/>
        <w:ind w:left="-15" w:firstLine="709"/>
      </w:pPr>
      <w:r>
        <w:rPr>
          <w:rFonts w:ascii="Arial" w:eastAsia="Arial" w:hAnsi="Arial" w:cs="Arial"/>
          <w:color w:val="FF0000"/>
        </w:rPr>
        <w:t>En caso de que no hubiese personal suficiente de estas características para cubrir estas sustituciones, la Empresa estará facultada para la contratación a jornada completa de personal ajeno a la Empresa.</w:t>
      </w:r>
    </w:p>
    <w:p w14:paraId="189A5504" w14:textId="77777777" w:rsidR="00E91A97" w:rsidRDefault="00CB7E12">
      <w:pPr>
        <w:pStyle w:val="Ttulo3"/>
        <w:ind w:left="-5"/>
      </w:pPr>
      <w:r>
        <w:t xml:space="preserve">2. Condiciones económicas para los años de vigencia del Convenio Colectivo </w:t>
      </w:r>
    </w:p>
    <w:p w14:paraId="73BC4202" w14:textId="77777777" w:rsidR="00E91A97" w:rsidRDefault="00CB7E12">
      <w:pPr>
        <w:spacing w:after="8" w:line="270" w:lineRule="auto"/>
        <w:ind w:left="2137" w:hanging="10"/>
      </w:pPr>
      <w:r>
        <w:rPr>
          <w:rFonts w:ascii="Arial" w:eastAsia="Arial" w:hAnsi="Arial" w:cs="Arial"/>
          <w:color w:val="FF0000"/>
        </w:rPr>
        <w:t>— Año 2025: Subida de IPC de 2024 + 1,2 puntos</w:t>
      </w:r>
    </w:p>
    <w:p w14:paraId="183D327A" w14:textId="77777777" w:rsidR="00E91A97" w:rsidRDefault="00CB7E12">
      <w:pPr>
        <w:spacing w:after="8" w:line="270" w:lineRule="auto"/>
        <w:ind w:left="2137" w:hanging="10"/>
      </w:pPr>
      <w:r>
        <w:rPr>
          <w:rFonts w:ascii="Arial" w:eastAsia="Arial" w:hAnsi="Arial" w:cs="Arial"/>
          <w:color w:val="FF0000"/>
        </w:rPr>
        <w:t>— Año 2026: Subida de IPC de 2025 + 1,2 puntos</w:t>
      </w:r>
    </w:p>
    <w:p w14:paraId="7EC62D6F" w14:textId="77777777" w:rsidR="00E91A97" w:rsidRDefault="00CB7E12">
      <w:pPr>
        <w:spacing w:after="8" w:line="270" w:lineRule="auto"/>
        <w:ind w:left="2137" w:hanging="10"/>
      </w:pPr>
      <w:r>
        <w:rPr>
          <w:rFonts w:ascii="Arial" w:eastAsia="Arial" w:hAnsi="Arial" w:cs="Arial"/>
          <w:color w:val="FF0000"/>
        </w:rPr>
        <w:t>— Año 2027: Subida de IPC de 2026 + 1,2 puntos</w:t>
      </w:r>
    </w:p>
    <w:p w14:paraId="13CA0798" w14:textId="77777777" w:rsidR="00E91A97" w:rsidRDefault="00CB7E12">
      <w:pPr>
        <w:spacing w:after="297" w:line="270" w:lineRule="auto"/>
        <w:ind w:left="2137" w:hanging="10"/>
      </w:pPr>
      <w:r>
        <w:rPr>
          <w:rFonts w:ascii="Arial" w:eastAsia="Arial" w:hAnsi="Arial" w:cs="Arial"/>
          <w:color w:val="FF0000"/>
        </w:rPr>
        <w:t>— Año 2028: Subida de IPC de 2027 + 1,2 puntos</w:t>
      </w:r>
    </w:p>
    <w:p w14:paraId="489206E5" w14:textId="77777777" w:rsidR="00E91A97" w:rsidRDefault="00CB7E12">
      <w:pPr>
        <w:spacing w:after="8" w:line="270" w:lineRule="auto"/>
        <w:ind w:left="-15" w:firstLine="709"/>
      </w:pPr>
      <w:r>
        <w:rPr>
          <w:rFonts w:ascii="Arial" w:eastAsia="Arial" w:hAnsi="Arial" w:cs="Arial"/>
          <w:color w:val="FF0000"/>
        </w:rPr>
        <w:t>Este incremento salarial se establecerá en todos los conceptos económicos (pluses, horas extraordinarias, horas complementarias y cualesquiera otros).</w:t>
      </w:r>
    </w:p>
    <w:sectPr w:rsidR="00E91A97">
      <w:headerReference w:type="even" r:id="rId14"/>
      <w:headerReference w:type="default" r:id="rId15"/>
      <w:headerReference w:type="first" r:id="rId16"/>
      <w:pgSz w:w="11906" w:h="16838"/>
      <w:pgMar w:top="464" w:right="1132" w:bottom="624" w:left="1136"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D37C645" w14:textId="77777777" w:rsidR="00CB7E12" w:rsidRDefault="00CB7E12">
      <w:pPr>
        <w:spacing w:after="0" w:line="240" w:lineRule="auto"/>
      </w:pPr>
      <w:r>
        <w:separator/>
      </w:r>
    </w:p>
  </w:endnote>
  <w:endnote w:type="continuationSeparator" w:id="0">
    <w:p w14:paraId="0D806757" w14:textId="77777777" w:rsidR="00CB7E12" w:rsidRDefault="00CB7E1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43" w:usb2="00000009" w:usb3="00000000" w:csb0="000001FF" w:csb1="00000000"/>
  </w:font>
  <w:font w:name="Aptos">
    <w:panose1 w:val="020B0004020202020204"/>
    <w:charset w:val="00"/>
    <w:family w:val="roman"/>
    <w:notTrueType/>
    <w:pitch w:val="default"/>
  </w:font>
  <w:font w:name="Times New Roman">
    <w:panose1 w:val="02020603050405020304"/>
    <w:charset w:val="00"/>
    <w:family w:val="roman"/>
    <w:pitch w:val="variable"/>
    <w:sig w:usb0="00000003" w:usb1="00000000" w:usb2="00000000" w:usb3="00000000" w:csb0="00000001" w:csb1="00000000"/>
  </w:font>
  <w:font w:name="Calibri">
    <w:panose1 w:val="020F0502020204030204"/>
    <w:charset w:val="00"/>
    <w:family w:val="swiss"/>
    <w:pitch w:val="variable"/>
    <w:sig w:usb0="E00002FF" w:usb1="4000ACFF" w:usb2="00000001" w:usb3="00000000" w:csb0="0000019F" w:csb1="00000000"/>
  </w:font>
  <w:font w:name="Aptos Display">
    <w:panose1 w:val="020B0004020202020204"/>
    <w:charset w:val="00"/>
    <w:family w:val="roman"/>
    <w:notTrueType/>
    <w:pitch w:val="default"/>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243D127" w14:textId="77777777" w:rsidR="00CB7E12" w:rsidRDefault="00CB7E12">
      <w:pPr>
        <w:spacing w:after="0" w:line="240" w:lineRule="auto"/>
      </w:pPr>
      <w:r>
        <w:separator/>
      </w:r>
    </w:p>
  </w:footnote>
  <w:footnote w:type="continuationSeparator" w:id="0">
    <w:p w14:paraId="60904D39" w14:textId="77777777" w:rsidR="00CB7E12" w:rsidRDefault="00CB7E1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439A078" w14:textId="77777777" w:rsidR="00E91A97" w:rsidRDefault="00E91A97"/>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F4B9A30" w14:textId="77777777" w:rsidR="00E91A97" w:rsidRDefault="00E91A97"/>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0F3224A" w14:textId="77777777" w:rsidR="00E91A97" w:rsidRDefault="00E91A97"/>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C01DDD1" w14:textId="77777777" w:rsidR="00E91A97" w:rsidRDefault="00E91A97"/>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F502EA7" w14:textId="77777777" w:rsidR="00E91A97" w:rsidRDefault="00CB7E12">
    <w:pPr>
      <w:spacing w:after="0"/>
      <w:ind w:left="-1136" w:right="2722"/>
    </w:pPr>
    <w:r>
      <w:rPr>
        <w:noProof/>
      </w:rPr>
      <w:drawing>
        <wp:anchor distT="0" distB="0" distL="114300" distR="114300" simplePos="0" relativeHeight="251658240" behindDoc="0" locked="0" layoutInCell="1" allowOverlap="0" wp14:anchorId="23E44355" wp14:editId="06F7E69B">
          <wp:simplePos x="0" y="0"/>
          <wp:positionH relativeFrom="page">
            <wp:posOffset>2341245</wp:posOffset>
          </wp:positionH>
          <wp:positionV relativeFrom="page">
            <wp:posOffset>156854</wp:posOffset>
          </wp:positionV>
          <wp:extent cx="2771775" cy="683895"/>
          <wp:effectExtent l="0" t="0" r="0" b="0"/>
          <wp:wrapSquare wrapText="bothSides"/>
          <wp:docPr id="1184" name="Picture 1184"/>
          <wp:cNvGraphicFramePr/>
          <a:graphic xmlns:a="http://schemas.openxmlformats.org/drawingml/2006/main">
            <a:graphicData uri="http://schemas.openxmlformats.org/drawingml/2006/picture">
              <pic:pic xmlns:pic="http://schemas.openxmlformats.org/drawingml/2006/picture">
                <pic:nvPicPr>
                  <pic:cNvPr id="1184" name="Picture 1184"/>
                  <pic:cNvPicPr/>
                </pic:nvPicPr>
                <pic:blipFill>
                  <a:blip r:embed="rId1"/>
                  <a:stretch>
                    <a:fillRect/>
                  </a:stretch>
                </pic:blipFill>
                <pic:spPr>
                  <a:xfrm>
                    <a:off x="0" y="0"/>
                    <a:ext cx="2771775" cy="683895"/>
                  </a:xfrm>
                  <a:prstGeom prst="rect">
                    <a:avLst/>
                  </a:prstGeom>
                </pic:spPr>
              </pic:pic>
            </a:graphicData>
          </a:graphic>
        </wp:anchor>
      </w:drawing>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F15C188" w14:textId="77777777" w:rsidR="00E91A97" w:rsidRDefault="00E91A97"/>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18701E"/>
    <w:multiLevelType w:val="hybridMultilevel"/>
    <w:tmpl w:val="FFFFFFFF"/>
    <w:lvl w:ilvl="0" w:tplc="EB78E2C0">
      <w:start w:val="1"/>
      <w:numFmt w:val="lowerLetter"/>
      <w:lvlText w:val="%1)"/>
      <w:lvlJc w:val="left"/>
      <w:pPr>
        <w:ind w:left="347"/>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8CC275DA">
      <w:start w:val="1"/>
      <w:numFmt w:val="lowerLetter"/>
      <w:lvlText w:val="%2"/>
      <w:lvlJc w:val="left"/>
      <w:pPr>
        <w:ind w:left="179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A6463F3C">
      <w:start w:val="1"/>
      <w:numFmt w:val="lowerRoman"/>
      <w:lvlText w:val="%3"/>
      <w:lvlJc w:val="left"/>
      <w:pPr>
        <w:ind w:left="251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3" w:tplc="74123B1E">
      <w:start w:val="1"/>
      <w:numFmt w:val="decimal"/>
      <w:lvlText w:val="%4"/>
      <w:lvlJc w:val="left"/>
      <w:pPr>
        <w:ind w:left="323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6E94928E">
      <w:start w:val="1"/>
      <w:numFmt w:val="lowerLetter"/>
      <w:lvlText w:val="%5"/>
      <w:lvlJc w:val="left"/>
      <w:pPr>
        <w:ind w:left="395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5" w:tplc="F01E2D3C">
      <w:start w:val="1"/>
      <w:numFmt w:val="lowerRoman"/>
      <w:lvlText w:val="%6"/>
      <w:lvlJc w:val="left"/>
      <w:pPr>
        <w:ind w:left="467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6" w:tplc="C52A6280">
      <w:start w:val="1"/>
      <w:numFmt w:val="decimal"/>
      <w:lvlText w:val="%7"/>
      <w:lvlJc w:val="left"/>
      <w:pPr>
        <w:ind w:left="539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46D8572A">
      <w:start w:val="1"/>
      <w:numFmt w:val="lowerLetter"/>
      <w:lvlText w:val="%8"/>
      <w:lvlJc w:val="left"/>
      <w:pPr>
        <w:ind w:left="611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8" w:tplc="63CAC350">
      <w:start w:val="1"/>
      <w:numFmt w:val="lowerRoman"/>
      <w:lvlText w:val="%9"/>
      <w:lvlJc w:val="left"/>
      <w:pPr>
        <w:ind w:left="683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abstractNum>
  <w:abstractNum w:abstractNumId="1" w15:restartNumberingAfterBreak="0">
    <w:nsid w:val="06772AF3"/>
    <w:multiLevelType w:val="hybridMultilevel"/>
    <w:tmpl w:val="FFFFFFFF"/>
    <w:lvl w:ilvl="0" w:tplc="F248515A">
      <w:start w:val="1"/>
      <w:numFmt w:val="bullet"/>
      <w:lvlText w:val="•"/>
      <w:lvlJc w:val="left"/>
      <w:pPr>
        <w:ind w:left="786"/>
      </w:pPr>
      <w:rPr>
        <w:rFonts w:ascii="Arial" w:eastAsia="Arial" w:hAnsi="Arial" w:cs="Arial"/>
        <w:b w:val="0"/>
        <w:i w:val="0"/>
        <w:strike w:val="0"/>
        <w:dstrike w:val="0"/>
        <w:color w:val="FF0000"/>
        <w:sz w:val="22"/>
        <w:szCs w:val="22"/>
        <w:u w:val="none" w:color="000000"/>
        <w:bdr w:val="none" w:sz="0" w:space="0" w:color="auto"/>
        <w:shd w:val="clear" w:color="auto" w:fill="auto"/>
        <w:vertAlign w:val="baseline"/>
      </w:rPr>
    </w:lvl>
    <w:lvl w:ilvl="1" w:tplc="64F216C0">
      <w:start w:val="12"/>
      <w:numFmt w:val="lowerLetter"/>
      <w:lvlText w:val="%2)"/>
      <w:lvlJc w:val="left"/>
      <w:pPr>
        <w:ind w:left="1026"/>
      </w:pPr>
      <w:rPr>
        <w:rFonts w:ascii="Arial" w:eastAsia="Arial" w:hAnsi="Arial" w:cs="Arial"/>
        <w:b w:val="0"/>
        <w:i w:val="0"/>
        <w:strike w:val="0"/>
        <w:dstrike w:val="0"/>
        <w:color w:val="FF0000"/>
        <w:sz w:val="22"/>
        <w:szCs w:val="22"/>
        <w:u w:val="none" w:color="000000"/>
        <w:bdr w:val="none" w:sz="0" w:space="0" w:color="auto"/>
        <w:shd w:val="clear" w:color="auto" w:fill="auto"/>
        <w:vertAlign w:val="baseline"/>
      </w:rPr>
    </w:lvl>
    <w:lvl w:ilvl="2" w:tplc="1BC49AA8">
      <w:start w:val="1"/>
      <w:numFmt w:val="lowerRoman"/>
      <w:lvlText w:val="%3"/>
      <w:lvlJc w:val="left"/>
      <w:pPr>
        <w:ind w:left="1789"/>
      </w:pPr>
      <w:rPr>
        <w:rFonts w:ascii="Arial" w:eastAsia="Arial" w:hAnsi="Arial" w:cs="Arial"/>
        <w:b w:val="0"/>
        <w:i w:val="0"/>
        <w:strike w:val="0"/>
        <w:dstrike w:val="0"/>
        <w:color w:val="FF0000"/>
        <w:sz w:val="22"/>
        <w:szCs w:val="22"/>
        <w:u w:val="none" w:color="000000"/>
        <w:bdr w:val="none" w:sz="0" w:space="0" w:color="auto"/>
        <w:shd w:val="clear" w:color="auto" w:fill="auto"/>
        <w:vertAlign w:val="baseline"/>
      </w:rPr>
    </w:lvl>
    <w:lvl w:ilvl="3" w:tplc="95EAB734">
      <w:start w:val="1"/>
      <w:numFmt w:val="decimal"/>
      <w:lvlText w:val="%4"/>
      <w:lvlJc w:val="left"/>
      <w:pPr>
        <w:ind w:left="2509"/>
      </w:pPr>
      <w:rPr>
        <w:rFonts w:ascii="Arial" w:eastAsia="Arial" w:hAnsi="Arial" w:cs="Arial"/>
        <w:b w:val="0"/>
        <w:i w:val="0"/>
        <w:strike w:val="0"/>
        <w:dstrike w:val="0"/>
        <w:color w:val="FF0000"/>
        <w:sz w:val="22"/>
        <w:szCs w:val="22"/>
        <w:u w:val="none" w:color="000000"/>
        <w:bdr w:val="none" w:sz="0" w:space="0" w:color="auto"/>
        <w:shd w:val="clear" w:color="auto" w:fill="auto"/>
        <w:vertAlign w:val="baseline"/>
      </w:rPr>
    </w:lvl>
    <w:lvl w:ilvl="4" w:tplc="F9106CCC">
      <w:start w:val="1"/>
      <w:numFmt w:val="lowerLetter"/>
      <w:lvlText w:val="%5"/>
      <w:lvlJc w:val="left"/>
      <w:pPr>
        <w:ind w:left="3229"/>
      </w:pPr>
      <w:rPr>
        <w:rFonts w:ascii="Arial" w:eastAsia="Arial" w:hAnsi="Arial" w:cs="Arial"/>
        <w:b w:val="0"/>
        <w:i w:val="0"/>
        <w:strike w:val="0"/>
        <w:dstrike w:val="0"/>
        <w:color w:val="FF0000"/>
        <w:sz w:val="22"/>
        <w:szCs w:val="22"/>
        <w:u w:val="none" w:color="000000"/>
        <w:bdr w:val="none" w:sz="0" w:space="0" w:color="auto"/>
        <w:shd w:val="clear" w:color="auto" w:fill="auto"/>
        <w:vertAlign w:val="baseline"/>
      </w:rPr>
    </w:lvl>
    <w:lvl w:ilvl="5" w:tplc="313C1776">
      <w:start w:val="1"/>
      <w:numFmt w:val="lowerRoman"/>
      <w:lvlText w:val="%6"/>
      <w:lvlJc w:val="left"/>
      <w:pPr>
        <w:ind w:left="3949"/>
      </w:pPr>
      <w:rPr>
        <w:rFonts w:ascii="Arial" w:eastAsia="Arial" w:hAnsi="Arial" w:cs="Arial"/>
        <w:b w:val="0"/>
        <w:i w:val="0"/>
        <w:strike w:val="0"/>
        <w:dstrike w:val="0"/>
        <w:color w:val="FF0000"/>
        <w:sz w:val="22"/>
        <w:szCs w:val="22"/>
        <w:u w:val="none" w:color="000000"/>
        <w:bdr w:val="none" w:sz="0" w:space="0" w:color="auto"/>
        <w:shd w:val="clear" w:color="auto" w:fill="auto"/>
        <w:vertAlign w:val="baseline"/>
      </w:rPr>
    </w:lvl>
    <w:lvl w:ilvl="6" w:tplc="620CECC2">
      <w:start w:val="1"/>
      <w:numFmt w:val="decimal"/>
      <w:lvlText w:val="%7"/>
      <w:lvlJc w:val="left"/>
      <w:pPr>
        <w:ind w:left="4669"/>
      </w:pPr>
      <w:rPr>
        <w:rFonts w:ascii="Arial" w:eastAsia="Arial" w:hAnsi="Arial" w:cs="Arial"/>
        <w:b w:val="0"/>
        <w:i w:val="0"/>
        <w:strike w:val="0"/>
        <w:dstrike w:val="0"/>
        <w:color w:val="FF0000"/>
        <w:sz w:val="22"/>
        <w:szCs w:val="22"/>
        <w:u w:val="none" w:color="000000"/>
        <w:bdr w:val="none" w:sz="0" w:space="0" w:color="auto"/>
        <w:shd w:val="clear" w:color="auto" w:fill="auto"/>
        <w:vertAlign w:val="baseline"/>
      </w:rPr>
    </w:lvl>
    <w:lvl w:ilvl="7" w:tplc="5270FEFA">
      <w:start w:val="1"/>
      <w:numFmt w:val="lowerLetter"/>
      <w:lvlText w:val="%8"/>
      <w:lvlJc w:val="left"/>
      <w:pPr>
        <w:ind w:left="5389"/>
      </w:pPr>
      <w:rPr>
        <w:rFonts w:ascii="Arial" w:eastAsia="Arial" w:hAnsi="Arial" w:cs="Arial"/>
        <w:b w:val="0"/>
        <w:i w:val="0"/>
        <w:strike w:val="0"/>
        <w:dstrike w:val="0"/>
        <w:color w:val="FF0000"/>
        <w:sz w:val="22"/>
        <w:szCs w:val="22"/>
        <w:u w:val="none" w:color="000000"/>
        <w:bdr w:val="none" w:sz="0" w:space="0" w:color="auto"/>
        <w:shd w:val="clear" w:color="auto" w:fill="auto"/>
        <w:vertAlign w:val="baseline"/>
      </w:rPr>
    </w:lvl>
    <w:lvl w:ilvl="8" w:tplc="82BE3F5A">
      <w:start w:val="1"/>
      <w:numFmt w:val="lowerRoman"/>
      <w:lvlText w:val="%9"/>
      <w:lvlJc w:val="left"/>
      <w:pPr>
        <w:ind w:left="6109"/>
      </w:pPr>
      <w:rPr>
        <w:rFonts w:ascii="Arial" w:eastAsia="Arial" w:hAnsi="Arial" w:cs="Arial"/>
        <w:b w:val="0"/>
        <w:i w:val="0"/>
        <w:strike w:val="0"/>
        <w:dstrike w:val="0"/>
        <w:color w:val="FF0000"/>
        <w:sz w:val="22"/>
        <w:szCs w:val="22"/>
        <w:u w:val="none" w:color="000000"/>
        <w:bdr w:val="none" w:sz="0" w:space="0" w:color="auto"/>
        <w:shd w:val="clear" w:color="auto" w:fill="auto"/>
        <w:vertAlign w:val="baseline"/>
      </w:rPr>
    </w:lvl>
  </w:abstractNum>
  <w:abstractNum w:abstractNumId="2" w15:restartNumberingAfterBreak="0">
    <w:nsid w:val="1DD82955"/>
    <w:multiLevelType w:val="hybridMultilevel"/>
    <w:tmpl w:val="FFFFFFFF"/>
    <w:lvl w:ilvl="0" w:tplc="A796B928">
      <w:start w:val="1"/>
      <w:numFmt w:val="bullet"/>
      <w:lvlText w:val="-"/>
      <w:lvlJc w:val="left"/>
      <w:pPr>
        <w:ind w:left="347"/>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DD46655C">
      <w:start w:val="1"/>
      <w:numFmt w:val="bullet"/>
      <w:lvlText w:val="o"/>
      <w:lvlJc w:val="left"/>
      <w:pPr>
        <w:ind w:left="1789"/>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02C24DF8">
      <w:start w:val="1"/>
      <w:numFmt w:val="bullet"/>
      <w:lvlText w:val="▪"/>
      <w:lvlJc w:val="left"/>
      <w:pPr>
        <w:ind w:left="2509"/>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3" w:tplc="99A6DFCE">
      <w:start w:val="1"/>
      <w:numFmt w:val="bullet"/>
      <w:lvlText w:val="•"/>
      <w:lvlJc w:val="left"/>
      <w:pPr>
        <w:ind w:left="3229"/>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8C5C361E">
      <w:start w:val="1"/>
      <w:numFmt w:val="bullet"/>
      <w:lvlText w:val="o"/>
      <w:lvlJc w:val="left"/>
      <w:pPr>
        <w:ind w:left="3949"/>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5" w:tplc="7CA684EC">
      <w:start w:val="1"/>
      <w:numFmt w:val="bullet"/>
      <w:lvlText w:val="▪"/>
      <w:lvlJc w:val="left"/>
      <w:pPr>
        <w:ind w:left="4669"/>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6" w:tplc="D3D4F6AE">
      <w:start w:val="1"/>
      <w:numFmt w:val="bullet"/>
      <w:lvlText w:val="•"/>
      <w:lvlJc w:val="left"/>
      <w:pPr>
        <w:ind w:left="5389"/>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20745BDE">
      <w:start w:val="1"/>
      <w:numFmt w:val="bullet"/>
      <w:lvlText w:val="o"/>
      <w:lvlJc w:val="left"/>
      <w:pPr>
        <w:ind w:left="6109"/>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8" w:tplc="CF069D34">
      <w:start w:val="1"/>
      <w:numFmt w:val="bullet"/>
      <w:lvlText w:val="▪"/>
      <w:lvlJc w:val="left"/>
      <w:pPr>
        <w:ind w:left="6829"/>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abstractNum>
  <w:abstractNum w:abstractNumId="3" w15:restartNumberingAfterBreak="0">
    <w:nsid w:val="3ADD68F2"/>
    <w:multiLevelType w:val="hybridMultilevel"/>
    <w:tmpl w:val="FFFFFFFF"/>
    <w:lvl w:ilvl="0" w:tplc="D2DE1770">
      <w:start w:val="1"/>
      <w:numFmt w:val="decimal"/>
      <w:lvlText w:val="%1"/>
      <w:lvlJc w:val="left"/>
      <w:pPr>
        <w:ind w:left="3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73FADAA8">
      <w:start w:val="1"/>
      <w:numFmt w:val="lowerLetter"/>
      <w:lvlText w:val="%2)"/>
      <w:lvlJc w:val="left"/>
      <w:pPr>
        <w:ind w:left="96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12FA7F4C">
      <w:start w:val="1"/>
      <w:numFmt w:val="lowerRoman"/>
      <w:lvlText w:val="%3"/>
      <w:lvlJc w:val="left"/>
      <w:pPr>
        <w:ind w:left="1789"/>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3" w:tplc="1EB0A552">
      <w:start w:val="1"/>
      <w:numFmt w:val="decimal"/>
      <w:lvlText w:val="%4"/>
      <w:lvlJc w:val="left"/>
      <w:pPr>
        <w:ind w:left="2509"/>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D898F1A6">
      <w:start w:val="1"/>
      <w:numFmt w:val="lowerLetter"/>
      <w:lvlText w:val="%5"/>
      <w:lvlJc w:val="left"/>
      <w:pPr>
        <w:ind w:left="3229"/>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5" w:tplc="F630397C">
      <w:start w:val="1"/>
      <w:numFmt w:val="lowerRoman"/>
      <w:lvlText w:val="%6"/>
      <w:lvlJc w:val="left"/>
      <w:pPr>
        <w:ind w:left="3949"/>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6" w:tplc="D52EEB56">
      <w:start w:val="1"/>
      <w:numFmt w:val="decimal"/>
      <w:lvlText w:val="%7"/>
      <w:lvlJc w:val="left"/>
      <w:pPr>
        <w:ind w:left="4669"/>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CE566022">
      <w:start w:val="1"/>
      <w:numFmt w:val="lowerLetter"/>
      <w:lvlText w:val="%8"/>
      <w:lvlJc w:val="left"/>
      <w:pPr>
        <w:ind w:left="5389"/>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8" w:tplc="584CB650">
      <w:start w:val="1"/>
      <w:numFmt w:val="lowerRoman"/>
      <w:lvlText w:val="%9"/>
      <w:lvlJc w:val="left"/>
      <w:pPr>
        <w:ind w:left="6109"/>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abstractNum>
  <w:abstractNum w:abstractNumId="4" w15:restartNumberingAfterBreak="0">
    <w:nsid w:val="3CCC2BD4"/>
    <w:multiLevelType w:val="hybridMultilevel"/>
    <w:tmpl w:val="FFFFFFFF"/>
    <w:lvl w:ilvl="0" w:tplc="53D0C60C">
      <w:start w:val="1"/>
      <w:numFmt w:val="bullet"/>
      <w:lvlText w:val="•"/>
      <w:lvlJc w:val="left"/>
      <w:pPr>
        <w:ind w:left="10"/>
      </w:pPr>
      <w:rPr>
        <w:rFonts w:ascii="Arial" w:eastAsia="Arial" w:hAnsi="Arial" w:cs="Arial"/>
        <w:b w:val="0"/>
        <w:i w:val="0"/>
        <w:strike w:val="0"/>
        <w:dstrike w:val="0"/>
        <w:color w:val="FF0000"/>
        <w:sz w:val="22"/>
        <w:szCs w:val="22"/>
        <w:u w:val="none" w:color="000000"/>
        <w:bdr w:val="none" w:sz="0" w:space="0" w:color="auto"/>
        <w:shd w:val="clear" w:color="auto" w:fill="auto"/>
        <w:vertAlign w:val="baseline"/>
      </w:rPr>
    </w:lvl>
    <w:lvl w:ilvl="1" w:tplc="32ECF542">
      <w:start w:val="1"/>
      <w:numFmt w:val="bullet"/>
      <w:lvlText w:val="o"/>
      <w:lvlJc w:val="left"/>
      <w:pPr>
        <w:ind w:left="1080"/>
      </w:pPr>
      <w:rPr>
        <w:rFonts w:ascii="Arial" w:eastAsia="Arial" w:hAnsi="Arial" w:cs="Arial"/>
        <w:b w:val="0"/>
        <w:i w:val="0"/>
        <w:strike w:val="0"/>
        <w:dstrike w:val="0"/>
        <w:color w:val="FF0000"/>
        <w:sz w:val="22"/>
        <w:szCs w:val="22"/>
        <w:u w:val="none" w:color="000000"/>
        <w:bdr w:val="none" w:sz="0" w:space="0" w:color="auto"/>
        <w:shd w:val="clear" w:color="auto" w:fill="auto"/>
        <w:vertAlign w:val="baseline"/>
      </w:rPr>
    </w:lvl>
    <w:lvl w:ilvl="2" w:tplc="9D681F50">
      <w:start w:val="1"/>
      <w:numFmt w:val="bullet"/>
      <w:lvlText w:val="▪"/>
      <w:lvlJc w:val="left"/>
      <w:pPr>
        <w:ind w:left="1800"/>
      </w:pPr>
      <w:rPr>
        <w:rFonts w:ascii="Arial" w:eastAsia="Arial" w:hAnsi="Arial" w:cs="Arial"/>
        <w:b w:val="0"/>
        <w:i w:val="0"/>
        <w:strike w:val="0"/>
        <w:dstrike w:val="0"/>
        <w:color w:val="FF0000"/>
        <w:sz w:val="22"/>
        <w:szCs w:val="22"/>
        <w:u w:val="none" w:color="000000"/>
        <w:bdr w:val="none" w:sz="0" w:space="0" w:color="auto"/>
        <w:shd w:val="clear" w:color="auto" w:fill="auto"/>
        <w:vertAlign w:val="baseline"/>
      </w:rPr>
    </w:lvl>
    <w:lvl w:ilvl="3" w:tplc="C39CE5B2">
      <w:start w:val="1"/>
      <w:numFmt w:val="bullet"/>
      <w:lvlText w:val="•"/>
      <w:lvlJc w:val="left"/>
      <w:pPr>
        <w:ind w:left="2520"/>
      </w:pPr>
      <w:rPr>
        <w:rFonts w:ascii="Arial" w:eastAsia="Arial" w:hAnsi="Arial" w:cs="Arial"/>
        <w:b w:val="0"/>
        <w:i w:val="0"/>
        <w:strike w:val="0"/>
        <w:dstrike w:val="0"/>
        <w:color w:val="FF0000"/>
        <w:sz w:val="22"/>
        <w:szCs w:val="22"/>
        <w:u w:val="none" w:color="000000"/>
        <w:bdr w:val="none" w:sz="0" w:space="0" w:color="auto"/>
        <w:shd w:val="clear" w:color="auto" w:fill="auto"/>
        <w:vertAlign w:val="baseline"/>
      </w:rPr>
    </w:lvl>
    <w:lvl w:ilvl="4" w:tplc="605E6E56">
      <w:start w:val="1"/>
      <w:numFmt w:val="bullet"/>
      <w:lvlText w:val="o"/>
      <w:lvlJc w:val="left"/>
      <w:pPr>
        <w:ind w:left="3240"/>
      </w:pPr>
      <w:rPr>
        <w:rFonts w:ascii="Arial" w:eastAsia="Arial" w:hAnsi="Arial" w:cs="Arial"/>
        <w:b w:val="0"/>
        <w:i w:val="0"/>
        <w:strike w:val="0"/>
        <w:dstrike w:val="0"/>
        <w:color w:val="FF0000"/>
        <w:sz w:val="22"/>
        <w:szCs w:val="22"/>
        <w:u w:val="none" w:color="000000"/>
        <w:bdr w:val="none" w:sz="0" w:space="0" w:color="auto"/>
        <w:shd w:val="clear" w:color="auto" w:fill="auto"/>
        <w:vertAlign w:val="baseline"/>
      </w:rPr>
    </w:lvl>
    <w:lvl w:ilvl="5" w:tplc="78387086">
      <w:start w:val="1"/>
      <w:numFmt w:val="bullet"/>
      <w:lvlText w:val="▪"/>
      <w:lvlJc w:val="left"/>
      <w:pPr>
        <w:ind w:left="3960"/>
      </w:pPr>
      <w:rPr>
        <w:rFonts w:ascii="Arial" w:eastAsia="Arial" w:hAnsi="Arial" w:cs="Arial"/>
        <w:b w:val="0"/>
        <w:i w:val="0"/>
        <w:strike w:val="0"/>
        <w:dstrike w:val="0"/>
        <w:color w:val="FF0000"/>
        <w:sz w:val="22"/>
        <w:szCs w:val="22"/>
        <w:u w:val="none" w:color="000000"/>
        <w:bdr w:val="none" w:sz="0" w:space="0" w:color="auto"/>
        <w:shd w:val="clear" w:color="auto" w:fill="auto"/>
        <w:vertAlign w:val="baseline"/>
      </w:rPr>
    </w:lvl>
    <w:lvl w:ilvl="6" w:tplc="3A788A60">
      <w:start w:val="1"/>
      <w:numFmt w:val="bullet"/>
      <w:lvlText w:val="•"/>
      <w:lvlJc w:val="left"/>
      <w:pPr>
        <w:ind w:left="4680"/>
      </w:pPr>
      <w:rPr>
        <w:rFonts w:ascii="Arial" w:eastAsia="Arial" w:hAnsi="Arial" w:cs="Arial"/>
        <w:b w:val="0"/>
        <w:i w:val="0"/>
        <w:strike w:val="0"/>
        <w:dstrike w:val="0"/>
        <w:color w:val="FF0000"/>
        <w:sz w:val="22"/>
        <w:szCs w:val="22"/>
        <w:u w:val="none" w:color="000000"/>
        <w:bdr w:val="none" w:sz="0" w:space="0" w:color="auto"/>
        <w:shd w:val="clear" w:color="auto" w:fill="auto"/>
        <w:vertAlign w:val="baseline"/>
      </w:rPr>
    </w:lvl>
    <w:lvl w:ilvl="7" w:tplc="FAF4FFD6">
      <w:start w:val="1"/>
      <w:numFmt w:val="bullet"/>
      <w:lvlText w:val="o"/>
      <w:lvlJc w:val="left"/>
      <w:pPr>
        <w:ind w:left="5400"/>
      </w:pPr>
      <w:rPr>
        <w:rFonts w:ascii="Arial" w:eastAsia="Arial" w:hAnsi="Arial" w:cs="Arial"/>
        <w:b w:val="0"/>
        <w:i w:val="0"/>
        <w:strike w:val="0"/>
        <w:dstrike w:val="0"/>
        <w:color w:val="FF0000"/>
        <w:sz w:val="22"/>
        <w:szCs w:val="22"/>
        <w:u w:val="none" w:color="000000"/>
        <w:bdr w:val="none" w:sz="0" w:space="0" w:color="auto"/>
        <w:shd w:val="clear" w:color="auto" w:fill="auto"/>
        <w:vertAlign w:val="baseline"/>
      </w:rPr>
    </w:lvl>
    <w:lvl w:ilvl="8" w:tplc="83BC417A">
      <w:start w:val="1"/>
      <w:numFmt w:val="bullet"/>
      <w:lvlText w:val="▪"/>
      <w:lvlJc w:val="left"/>
      <w:pPr>
        <w:ind w:left="6120"/>
      </w:pPr>
      <w:rPr>
        <w:rFonts w:ascii="Arial" w:eastAsia="Arial" w:hAnsi="Arial" w:cs="Arial"/>
        <w:b w:val="0"/>
        <w:i w:val="0"/>
        <w:strike w:val="0"/>
        <w:dstrike w:val="0"/>
        <w:color w:val="FF0000"/>
        <w:sz w:val="22"/>
        <w:szCs w:val="22"/>
        <w:u w:val="none" w:color="000000"/>
        <w:bdr w:val="none" w:sz="0" w:space="0" w:color="auto"/>
        <w:shd w:val="clear" w:color="auto" w:fill="auto"/>
        <w:vertAlign w:val="baseline"/>
      </w:rPr>
    </w:lvl>
  </w:abstractNum>
  <w:abstractNum w:abstractNumId="5" w15:restartNumberingAfterBreak="0">
    <w:nsid w:val="3EF92727"/>
    <w:multiLevelType w:val="hybridMultilevel"/>
    <w:tmpl w:val="FFFFFFFF"/>
    <w:lvl w:ilvl="0" w:tplc="7380544C">
      <w:start w:val="1"/>
      <w:numFmt w:val="lowerLetter"/>
      <w:lvlText w:val="%1)"/>
      <w:lvlJc w:val="left"/>
      <w:pPr>
        <w:ind w:left="965"/>
      </w:pPr>
      <w:rPr>
        <w:rFonts w:ascii="Arial" w:eastAsia="Arial" w:hAnsi="Arial" w:cs="Arial"/>
        <w:b w:val="0"/>
        <w:i w:val="0"/>
        <w:strike w:val="0"/>
        <w:dstrike w:val="0"/>
        <w:color w:val="FF0000"/>
        <w:sz w:val="22"/>
        <w:szCs w:val="22"/>
        <w:u w:val="none" w:color="000000"/>
        <w:bdr w:val="none" w:sz="0" w:space="0" w:color="auto"/>
        <w:shd w:val="clear" w:color="auto" w:fill="auto"/>
        <w:vertAlign w:val="baseline"/>
      </w:rPr>
    </w:lvl>
    <w:lvl w:ilvl="1" w:tplc="57D02A66">
      <w:start w:val="1"/>
      <w:numFmt w:val="lowerLetter"/>
      <w:lvlText w:val="%2"/>
      <w:lvlJc w:val="left"/>
      <w:pPr>
        <w:ind w:left="1789"/>
      </w:pPr>
      <w:rPr>
        <w:rFonts w:ascii="Arial" w:eastAsia="Arial" w:hAnsi="Arial" w:cs="Arial"/>
        <w:b w:val="0"/>
        <w:i w:val="0"/>
        <w:strike w:val="0"/>
        <w:dstrike w:val="0"/>
        <w:color w:val="FF0000"/>
        <w:sz w:val="22"/>
        <w:szCs w:val="22"/>
        <w:u w:val="none" w:color="000000"/>
        <w:bdr w:val="none" w:sz="0" w:space="0" w:color="auto"/>
        <w:shd w:val="clear" w:color="auto" w:fill="auto"/>
        <w:vertAlign w:val="baseline"/>
      </w:rPr>
    </w:lvl>
    <w:lvl w:ilvl="2" w:tplc="0C7A0F80">
      <w:start w:val="1"/>
      <w:numFmt w:val="lowerRoman"/>
      <w:lvlText w:val="%3"/>
      <w:lvlJc w:val="left"/>
      <w:pPr>
        <w:ind w:left="2509"/>
      </w:pPr>
      <w:rPr>
        <w:rFonts w:ascii="Arial" w:eastAsia="Arial" w:hAnsi="Arial" w:cs="Arial"/>
        <w:b w:val="0"/>
        <w:i w:val="0"/>
        <w:strike w:val="0"/>
        <w:dstrike w:val="0"/>
        <w:color w:val="FF0000"/>
        <w:sz w:val="22"/>
        <w:szCs w:val="22"/>
        <w:u w:val="none" w:color="000000"/>
        <w:bdr w:val="none" w:sz="0" w:space="0" w:color="auto"/>
        <w:shd w:val="clear" w:color="auto" w:fill="auto"/>
        <w:vertAlign w:val="baseline"/>
      </w:rPr>
    </w:lvl>
    <w:lvl w:ilvl="3" w:tplc="FBE0870E">
      <w:start w:val="1"/>
      <w:numFmt w:val="decimal"/>
      <w:lvlText w:val="%4"/>
      <w:lvlJc w:val="left"/>
      <w:pPr>
        <w:ind w:left="3229"/>
      </w:pPr>
      <w:rPr>
        <w:rFonts w:ascii="Arial" w:eastAsia="Arial" w:hAnsi="Arial" w:cs="Arial"/>
        <w:b w:val="0"/>
        <w:i w:val="0"/>
        <w:strike w:val="0"/>
        <w:dstrike w:val="0"/>
        <w:color w:val="FF0000"/>
        <w:sz w:val="22"/>
        <w:szCs w:val="22"/>
        <w:u w:val="none" w:color="000000"/>
        <w:bdr w:val="none" w:sz="0" w:space="0" w:color="auto"/>
        <w:shd w:val="clear" w:color="auto" w:fill="auto"/>
        <w:vertAlign w:val="baseline"/>
      </w:rPr>
    </w:lvl>
    <w:lvl w:ilvl="4" w:tplc="8F0EADEE">
      <w:start w:val="1"/>
      <w:numFmt w:val="lowerLetter"/>
      <w:lvlText w:val="%5"/>
      <w:lvlJc w:val="left"/>
      <w:pPr>
        <w:ind w:left="3949"/>
      </w:pPr>
      <w:rPr>
        <w:rFonts w:ascii="Arial" w:eastAsia="Arial" w:hAnsi="Arial" w:cs="Arial"/>
        <w:b w:val="0"/>
        <w:i w:val="0"/>
        <w:strike w:val="0"/>
        <w:dstrike w:val="0"/>
        <w:color w:val="FF0000"/>
        <w:sz w:val="22"/>
        <w:szCs w:val="22"/>
        <w:u w:val="none" w:color="000000"/>
        <w:bdr w:val="none" w:sz="0" w:space="0" w:color="auto"/>
        <w:shd w:val="clear" w:color="auto" w:fill="auto"/>
        <w:vertAlign w:val="baseline"/>
      </w:rPr>
    </w:lvl>
    <w:lvl w:ilvl="5" w:tplc="102844F4">
      <w:start w:val="1"/>
      <w:numFmt w:val="lowerRoman"/>
      <w:lvlText w:val="%6"/>
      <w:lvlJc w:val="left"/>
      <w:pPr>
        <w:ind w:left="4669"/>
      </w:pPr>
      <w:rPr>
        <w:rFonts w:ascii="Arial" w:eastAsia="Arial" w:hAnsi="Arial" w:cs="Arial"/>
        <w:b w:val="0"/>
        <w:i w:val="0"/>
        <w:strike w:val="0"/>
        <w:dstrike w:val="0"/>
        <w:color w:val="FF0000"/>
        <w:sz w:val="22"/>
        <w:szCs w:val="22"/>
        <w:u w:val="none" w:color="000000"/>
        <w:bdr w:val="none" w:sz="0" w:space="0" w:color="auto"/>
        <w:shd w:val="clear" w:color="auto" w:fill="auto"/>
        <w:vertAlign w:val="baseline"/>
      </w:rPr>
    </w:lvl>
    <w:lvl w:ilvl="6" w:tplc="B308D7BA">
      <w:start w:val="1"/>
      <w:numFmt w:val="decimal"/>
      <w:lvlText w:val="%7"/>
      <w:lvlJc w:val="left"/>
      <w:pPr>
        <w:ind w:left="5389"/>
      </w:pPr>
      <w:rPr>
        <w:rFonts w:ascii="Arial" w:eastAsia="Arial" w:hAnsi="Arial" w:cs="Arial"/>
        <w:b w:val="0"/>
        <w:i w:val="0"/>
        <w:strike w:val="0"/>
        <w:dstrike w:val="0"/>
        <w:color w:val="FF0000"/>
        <w:sz w:val="22"/>
        <w:szCs w:val="22"/>
        <w:u w:val="none" w:color="000000"/>
        <w:bdr w:val="none" w:sz="0" w:space="0" w:color="auto"/>
        <w:shd w:val="clear" w:color="auto" w:fill="auto"/>
        <w:vertAlign w:val="baseline"/>
      </w:rPr>
    </w:lvl>
    <w:lvl w:ilvl="7" w:tplc="B5A4E56A">
      <w:start w:val="1"/>
      <w:numFmt w:val="lowerLetter"/>
      <w:lvlText w:val="%8"/>
      <w:lvlJc w:val="left"/>
      <w:pPr>
        <w:ind w:left="6109"/>
      </w:pPr>
      <w:rPr>
        <w:rFonts w:ascii="Arial" w:eastAsia="Arial" w:hAnsi="Arial" w:cs="Arial"/>
        <w:b w:val="0"/>
        <w:i w:val="0"/>
        <w:strike w:val="0"/>
        <w:dstrike w:val="0"/>
        <w:color w:val="FF0000"/>
        <w:sz w:val="22"/>
        <w:szCs w:val="22"/>
        <w:u w:val="none" w:color="000000"/>
        <w:bdr w:val="none" w:sz="0" w:space="0" w:color="auto"/>
        <w:shd w:val="clear" w:color="auto" w:fill="auto"/>
        <w:vertAlign w:val="baseline"/>
      </w:rPr>
    </w:lvl>
    <w:lvl w:ilvl="8" w:tplc="A06CF498">
      <w:start w:val="1"/>
      <w:numFmt w:val="lowerRoman"/>
      <w:lvlText w:val="%9"/>
      <w:lvlJc w:val="left"/>
      <w:pPr>
        <w:ind w:left="6829"/>
      </w:pPr>
      <w:rPr>
        <w:rFonts w:ascii="Arial" w:eastAsia="Arial" w:hAnsi="Arial" w:cs="Arial"/>
        <w:b w:val="0"/>
        <w:i w:val="0"/>
        <w:strike w:val="0"/>
        <w:dstrike w:val="0"/>
        <w:color w:val="FF0000"/>
        <w:sz w:val="22"/>
        <w:szCs w:val="22"/>
        <w:u w:val="none" w:color="000000"/>
        <w:bdr w:val="none" w:sz="0" w:space="0" w:color="auto"/>
        <w:shd w:val="clear" w:color="auto" w:fill="auto"/>
        <w:vertAlign w:val="baseline"/>
      </w:rPr>
    </w:lvl>
  </w:abstractNum>
  <w:abstractNum w:abstractNumId="6" w15:restartNumberingAfterBreak="0">
    <w:nsid w:val="455D5257"/>
    <w:multiLevelType w:val="hybridMultilevel"/>
    <w:tmpl w:val="FFFFFFFF"/>
    <w:lvl w:ilvl="0" w:tplc="529460AC">
      <w:start w:val="1"/>
      <w:numFmt w:val="bullet"/>
      <w:lvlText w:val="•"/>
      <w:lvlJc w:val="left"/>
      <w:pPr>
        <w:ind w:left="360"/>
      </w:pPr>
      <w:rPr>
        <w:rFonts w:ascii="Arial" w:eastAsia="Arial" w:hAnsi="Arial" w:cs="Arial"/>
        <w:b w:val="0"/>
        <w:i w:val="0"/>
        <w:strike w:val="0"/>
        <w:dstrike w:val="0"/>
        <w:color w:val="FF0000"/>
        <w:sz w:val="22"/>
        <w:szCs w:val="22"/>
        <w:u w:val="none" w:color="000000"/>
        <w:bdr w:val="none" w:sz="0" w:space="0" w:color="auto"/>
        <w:shd w:val="clear" w:color="auto" w:fill="auto"/>
        <w:vertAlign w:val="baseline"/>
      </w:rPr>
    </w:lvl>
    <w:lvl w:ilvl="1" w:tplc="FBAC7986">
      <w:start w:val="1"/>
      <w:numFmt w:val="bullet"/>
      <w:lvlText w:val="-"/>
      <w:lvlJc w:val="left"/>
      <w:pPr>
        <w:ind w:left="720"/>
      </w:pPr>
      <w:rPr>
        <w:rFonts w:ascii="Arial" w:eastAsia="Arial" w:hAnsi="Arial" w:cs="Arial"/>
        <w:b w:val="0"/>
        <w:i w:val="0"/>
        <w:strike w:val="0"/>
        <w:dstrike w:val="0"/>
        <w:color w:val="FF0000"/>
        <w:sz w:val="22"/>
        <w:szCs w:val="22"/>
        <w:u w:val="none" w:color="000000"/>
        <w:bdr w:val="none" w:sz="0" w:space="0" w:color="auto"/>
        <w:shd w:val="clear" w:color="auto" w:fill="auto"/>
        <w:vertAlign w:val="baseline"/>
      </w:rPr>
    </w:lvl>
    <w:lvl w:ilvl="2" w:tplc="8C6EF65C">
      <w:start w:val="1"/>
      <w:numFmt w:val="bullet"/>
      <w:lvlText w:val="▪"/>
      <w:lvlJc w:val="left"/>
      <w:pPr>
        <w:ind w:left="1789"/>
      </w:pPr>
      <w:rPr>
        <w:rFonts w:ascii="Arial" w:eastAsia="Arial" w:hAnsi="Arial" w:cs="Arial"/>
        <w:b w:val="0"/>
        <w:i w:val="0"/>
        <w:strike w:val="0"/>
        <w:dstrike w:val="0"/>
        <w:color w:val="FF0000"/>
        <w:sz w:val="22"/>
        <w:szCs w:val="22"/>
        <w:u w:val="none" w:color="000000"/>
        <w:bdr w:val="none" w:sz="0" w:space="0" w:color="auto"/>
        <w:shd w:val="clear" w:color="auto" w:fill="auto"/>
        <w:vertAlign w:val="baseline"/>
      </w:rPr>
    </w:lvl>
    <w:lvl w:ilvl="3" w:tplc="AC4676C8">
      <w:start w:val="1"/>
      <w:numFmt w:val="bullet"/>
      <w:lvlText w:val="•"/>
      <w:lvlJc w:val="left"/>
      <w:pPr>
        <w:ind w:left="2509"/>
      </w:pPr>
      <w:rPr>
        <w:rFonts w:ascii="Arial" w:eastAsia="Arial" w:hAnsi="Arial" w:cs="Arial"/>
        <w:b w:val="0"/>
        <w:i w:val="0"/>
        <w:strike w:val="0"/>
        <w:dstrike w:val="0"/>
        <w:color w:val="FF0000"/>
        <w:sz w:val="22"/>
        <w:szCs w:val="22"/>
        <w:u w:val="none" w:color="000000"/>
        <w:bdr w:val="none" w:sz="0" w:space="0" w:color="auto"/>
        <w:shd w:val="clear" w:color="auto" w:fill="auto"/>
        <w:vertAlign w:val="baseline"/>
      </w:rPr>
    </w:lvl>
    <w:lvl w:ilvl="4" w:tplc="6AEC6F62">
      <w:start w:val="1"/>
      <w:numFmt w:val="bullet"/>
      <w:lvlText w:val="o"/>
      <w:lvlJc w:val="left"/>
      <w:pPr>
        <w:ind w:left="3229"/>
      </w:pPr>
      <w:rPr>
        <w:rFonts w:ascii="Arial" w:eastAsia="Arial" w:hAnsi="Arial" w:cs="Arial"/>
        <w:b w:val="0"/>
        <w:i w:val="0"/>
        <w:strike w:val="0"/>
        <w:dstrike w:val="0"/>
        <w:color w:val="FF0000"/>
        <w:sz w:val="22"/>
        <w:szCs w:val="22"/>
        <w:u w:val="none" w:color="000000"/>
        <w:bdr w:val="none" w:sz="0" w:space="0" w:color="auto"/>
        <w:shd w:val="clear" w:color="auto" w:fill="auto"/>
        <w:vertAlign w:val="baseline"/>
      </w:rPr>
    </w:lvl>
    <w:lvl w:ilvl="5" w:tplc="630AEA44">
      <w:start w:val="1"/>
      <w:numFmt w:val="bullet"/>
      <w:lvlText w:val="▪"/>
      <w:lvlJc w:val="left"/>
      <w:pPr>
        <w:ind w:left="3949"/>
      </w:pPr>
      <w:rPr>
        <w:rFonts w:ascii="Arial" w:eastAsia="Arial" w:hAnsi="Arial" w:cs="Arial"/>
        <w:b w:val="0"/>
        <w:i w:val="0"/>
        <w:strike w:val="0"/>
        <w:dstrike w:val="0"/>
        <w:color w:val="FF0000"/>
        <w:sz w:val="22"/>
        <w:szCs w:val="22"/>
        <w:u w:val="none" w:color="000000"/>
        <w:bdr w:val="none" w:sz="0" w:space="0" w:color="auto"/>
        <w:shd w:val="clear" w:color="auto" w:fill="auto"/>
        <w:vertAlign w:val="baseline"/>
      </w:rPr>
    </w:lvl>
    <w:lvl w:ilvl="6" w:tplc="C3B696A0">
      <w:start w:val="1"/>
      <w:numFmt w:val="bullet"/>
      <w:lvlText w:val="•"/>
      <w:lvlJc w:val="left"/>
      <w:pPr>
        <w:ind w:left="4669"/>
      </w:pPr>
      <w:rPr>
        <w:rFonts w:ascii="Arial" w:eastAsia="Arial" w:hAnsi="Arial" w:cs="Arial"/>
        <w:b w:val="0"/>
        <w:i w:val="0"/>
        <w:strike w:val="0"/>
        <w:dstrike w:val="0"/>
        <w:color w:val="FF0000"/>
        <w:sz w:val="22"/>
        <w:szCs w:val="22"/>
        <w:u w:val="none" w:color="000000"/>
        <w:bdr w:val="none" w:sz="0" w:space="0" w:color="auto"/>
        <w:shd w:val="clear" w:color="auto" w:fill="auto"/>
        <w:vertAlign w:val="baseline"/>
      </w:rPr>
    </w:lvl>
    <w:lvl w:ilvl="7" w:tplc="1130BAD2">
      <w:start w:val="1"/>
      <w:numFmt w:val="bullet"/>
      <w:lvlText w:val="o"/>
      <w:lvlJc w:val="left"/>
      <w:pPr>
        <w:ind w:left="5389"/>
      </w:pPr>
      <w:rPr>
        <w:rFonts w:ascii="Arial" w:eastAsia="Arial" w:hAnsi="Arial" w:cs="Arial"/>
        <w:b w:val="0"/>
        <w:i w:val="0"/>
        <w:strike w:val="0"/>
        <w:dstrike w:val="0"/>
        <w:color w:val="FF0000"/>
        <w:sz w:val="22"/>
        <w:szCs w:val="22"/>
        <w:u w:val="none" w:color="000000"/>
        <w:bdr w:val="none" w:sz="0" w:space="0" w:color="auto"/>
        <w:shd w:val="clear" w:color="auto" w:fill="auto"/>
        <w:vertAlign w:val="baseline"/>
      </w:rPr>
    </w:lvl>
    <w:lvl w:ilvl="8" w:tplc="9BFC8FA2">
      <w:start w:val="1"/>
      <w:numFmt w:val="bullet"/>
      <w:lvlText w:val="▪"/>
      <w:lvlJc w:val="left"/>
      <w:pPr>
        <w:ind w:left="6109"/>
      </w:pPr>
      <w:rPr>
        <w:rFonts w:ascii="Arial" w:eastAsia="Arial" w:hAnsi="Arial" w:cs="Arial"/>
        <w:b w:val="0"/>
        <w:i w:val="0"/>
        <w:strike w:val="0"/>
        <w:dstrike w:val="0"/>
        <w:color w:val="FF0000"/>
        <w:sz w:val="22"/>
        <w:szCs w:val="22"/>
        <w:u w:val="none" w:color="000000"/>
        <w:bdr w:val="none" w:sz="0" w:space="0" w:color="auto"/>
        <w:shd w:val="clear" w:color="auto" w:fill="auto"/>
        <w:vertAlign w:val="baseline"/>
      </w:rPr>
    </w:lvl>
  </w:abstractNum>
  <w:num w:numId="1" w16cid:durableId="603415952">
    <w:abstractNumId w:val="5"/>
  </w:num>
  <w:num w:numId="2" w16cid:durableId="248318207">
    <w:abstractNumId w:val="2"/>
  </w:num>
  <w:num w:numId="3" w16cid:durableId="266668182">
    <w:abstractNumId w:val="0"/>
  </w:num>
  <w:num w:numId="4" w16cid:durableId="644972341">
    <w:abstractNumId w:val="1"/>
  </w:num>
  <w:num w:numId="5" w16cid:durableId="1382249287">
    <w:abstractNumId w:val="6"/>
  </w:num>
  <w:num w:numId="6" w16cid:durableId="1970938885">
    <w:abstractNumId w:val="4"/>
  </w:num>
  <w:num w:numId="7" w16cid:durableId="164832090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79"/>
  <w:revisionView w:inkAnnotations="0"/>
  <w:defaultTabStop w:val="708"/>
  <w:hyphenationZone w:val="425"/>
  <w:evenAndOddHeaders/>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91A97"/>
    <w:rsid w:val="0089480A"/>
    <w:rsid w:val="00CB7E12"/>
    <w:rsid w:val="00E91A97"/>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decimalSymbol w:val=","/>
  <w:listSeparator w:val=";"/>
  <w14:docId w14:val="6EB27DDC"/>
  <w15:docId w15:val="{599DA03F-6FD1-6944-9939-E6B94B01C2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s-ES" w:eastAsia="es-E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line="259" w:lineRule="auto"/>
    </w:pPr>
    <w:rPr>
      <w:rFonts w:ascii="Calibri" w:eastAsia="Calibri" w:hAnsi="Calibri" w:cs="Calibri"/>
      <w:color w:val="000000"/>
      <w:sz w:val="22"/>
      <w:lang w:bidi="es-ES"/>
    </w:rPr>
  </w:style>
  <w:style w:type="paragraph" w:styleId="Ttulo1">
    <w:name w:val="heading 1"/>
    <w:next w:val="Normal"/>
    <w:link w:val="Ttulo1Car"/>
    <w:uiPriority w:val="9"/>
    <w:qFormat/>
    <w:pPr>
      <w:keepNext/>
      <w:keepLines/>
      <w:spacing w:after="17" w:line="259" w:lineRule="auto"/>
      <w:ind w:left="10" w:hanging="10"/>
      <w:outlineLvl w:val="0"/>
    </w:pPr>
    <w:rPr>
      <w:rFonts w:ascii="Arial" w:eastAsia="Arial" w:hAnsi="Arial" w:cs="Arial"/>
      <w:b/>
      <w:i/>
      <w:color w:val="000000"/>
      <w:sz w:val="22"/>
    </w:rPr>
  </w:style>
  <w:style w:type="paragraph" w:styleId="Ttulo2">
    <w:name w:val="heading 2"/>
    <w:next w:val="Normal"/>
    <w:link w:val="Ttulo2Car"/>
    <w:uiPriority w:val="9"/>
    <w:unhideWhenUsed/>
    <w:qFormat/>
    <w:pPr>
      <w:keepNext/>
      <w:keepLines/>
      <w:spacing w:after="17" w:line="259" w:lineRule="auto"/>
      <w:outlineLvl w:val="1"/>
    </w:pPr>
    <w:rPr>
      <w:rFonts w:ascii="Arial" w:eastAsia="Arial" w:hAnsi="Arial" w:cs="Arial"/>
      <w:b/>
      <w:color w:val="FF0000"/>
      <w:sz w:val="22"/>
    </w:rPr>
  </w:style>
  <w:style w:type="paragraph" w:styleId="Ttulo3">
    <w:name w:val="heading 3"/>
    <w:next w:val="Normal"/>
    <w:link w:val="Ttulo3Car"/>
    <w:uiPriority w:val="9"/>
    <w:unhideWhenUsed/>
    <w:qFormat/>
    <w:pPr>
      <w:keepNext/>
      <w:keepLines/>
      <w:spacing w:after="17" w:line="259" w:lineRule="auto"/>
      <w:ind w:left="10" w:hanging="10"/>
      <w:outlineLvl w:val="2"/>
    </w:pPr>
    <w:rPr>
      <w:rFonts w:ascii="Arial" w:eastAsia="Arial" w:hAnsi="Arial" w:cs="Arial"/>
      <w:b/>
      <w:i/>
      <w:color w:val="000000"/>
      <w:sz w:val="2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link w:val="Ttulo1"/>
    <w:rPr>
      <w:rFonts w:ascii="Arial" w:eastAsia="Arial" w:hAnsi="Arial" w:cs="Arial"/>
      <w:b/>
      <w:i/>
      <w:color w:val="000000"/>
      <w:sz w:val="22"/>
    </w:rPr>
  </w:style>
  <w:style w:type="character" w:customStyle="1" w:styleId="Ttulo2Car">
    <w:name w:val="Título 2 Car"/>
    <w:link w:val="Ttulo2"/>
    <w:rPr>
      <w:rFonts w:ascii="Arial" w:eastAsia="Arial" w:hAnsi="Arial" w:cs="Arial"/>
      <w:b/>
      <w:color w:val="FF0000"/>
      <w:sz w:val="22"/>
    </w:rPr>
  </w:style>
  <w:style w:type="character" w:customStyle="1" w:styleId="Ttulo3Car">
    <w:name w:val="Título 3 Car"/>
    <w:link w:val="Ttulo3"/>
    <w:rPr>
      <w:rFonts w:ascii="Arial" w:eastAsia="Arial" w:hAnsi="Arial" w:cs="Arial"/>
      <w:b/>
      <w:i/>
      <w:color w:val="000000"/>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image" Target="media/image2.png" /><Relationship Id="rId13" Type="http://schemas.openxmlformats.org/officeDocument/2006/relationships/image" Target="media/image4.png" /><Relationship Id="rId18" Type="http://schemas.openxmlformats.org/officeDocument/2006/relationships/theme" Target="theme/theme1.xml" /><Relationship Id="rId3" Type="http://schemas.openxmlformats.org/officeDocument/2006/relationships/settings" Target="settings.xml" /><Relationship Id="rId7" Type="http://schemas.openxmlformats.org/officeDocument/2006/relationships/image" Target="media/image1.jpg" /><Relationship Id="rId12" Type="http://schemas.openxmlformats.org/officeDocument/2006/relationships/header" Target="header3.xml" /><Relationship Id="rId17" Type="http://schemas.openxmlformats.org/officeDocument/2006/relationships/fontTable" Target="fontTable.xml" /><Relationship Id="rId2" Type="http://schemas.openxmlformats.org/officeDocument/2006/relationships/styles" Target="styles.xml" /><Relationship Id="rId16" Type="http://schemas.openxmlformats.org/officeDocument/2006/relationships/header" Target="header6.xml" /><Relationship Id="rId1" Type="http://schemas.openxmlformats.org/officeDocument/2006/relationships/numbering" Target="numbering.xml" /><Relationship Id="rId6" Type="http://schemas.openxmlformats.org/officeDocument/2006/relationships/endnotes" Target="endnotes.xml" /><Relationship Id="rId11" Type="http://schemas.openxmlformats.org/officeDocument/2006/relationships/header" Target="header2.xml" /><Relationship Id="rId5" Type="http://schemas.openxmlformats.org/officeDocument/2006/relationships/footnotes" Target="footnotes.xml" /><Relationship Id="rId15" Type="http://schemas.openxmlformats.org/officeDocument/2006/relationships/header" Target="header5.xml" /><Relationship Id="rId10" Type="http://schemas.openxmlformats.org/officeDocument/2006/relationships/header" Target="header1.xml" /><Relationship Id="rId4" Type="http://schemas.openxmlformats.org/officeDocument/2006/relationships/webSettings" Target="webSettings.xml" /><Relationship Id="rId9" Type="http://schemas.openxmlformats.org/officeDocument/2006/relationships/image" Target="media/image3.jpg" /><Relationship Id="rId14" Type="http://schemas.openxmlformats.org/officeDocument/2006/relationships/header" Target="header4.xml" /></Relationships>
</file>

<file path=word/_rels/header5.xml.rels><?xml version="1.0" encoding="UTF-8" standalone="yes"?>
<Relationships xmlns="http://schemas.openxmlformats.org/package/2006/relationships"><Relationship Id="rId1" Type="http://schemas.openxmlformats.org/officeDocument/2006/relationships/image" Target="media/image4.png" /></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5910</Words>
  <Characters>32508</Characters>
  <Application>Microsoft Office Word</Application>
  <DocSecurity>0</DocSecurity>
  <Lines>270</Lines>
  <Paragraphs>76</Paragraphs>
  <ScaleCrop>false</ScaleCrop>
  <Company/>
  <LinksUpToDate>false</LinksUpToDate>
  <CharactersWithSpaces>38342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Azucena Perez</cp:lastModifiedBy>
  <cp:revision>2</cp:revision>
  <dcterms:created xsi:type="dcterms:W3CDTF">2026-02-25T13:04:00Z</dcterms:created>
  <dcterms:modified xsi:type="dcterms:W3CDTF">2026-02-25T13:04:00Z</dcterms:modified>
</cp:coreProperties>
</file>